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5.0 --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806"/>
        <w:gridCol w:w="3263"/>
        <w:gridCol w:w="3807"/>
      </w:tblGrid>
      <w:tr>
        <w:tblPrEx>
          <w:tblW w:w="5000" w:type="pct"/>
          <w:tblLayout w:type="fixed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5C5D22" w14:textId="77777777"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‏المملكة العربية السعودية</w:t>
            </w:r>
          </w:p>
          <w:p w14:paraId="7336B6CA" w14:textId="77777777"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‏وزارة التعليم</w:t>
            </w:r>
          </w:p>
          <w:p w14:paraId="0A7595E6" w14:textId="77777777"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‏إدارة تعليم</w:t>
            </w:r>
          </w:p>
          <w:p w14:paraId="28DE2F86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221637" w14:textId="77777777">
            <w:pPr>
              <w:bidi/>
              <w:spacing w:after="0"/>
              <w:jc w:val="center"/>
            </w:pPr>
            <w:r>
              <w:drawing>
                <wp:inline distT="0" distB="0" distL="0" distR="0">
                  <wp:extent cx="1428750" cy="857250"/>
                  <wp:effectExtent l="0" t="0" r="0" b="0"/>
                  <wp:docPr id="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none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474"/>
              <w:gridCol w:w="2211"/>
            </w:tblGrid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2412FE5" w14:textId="77777777"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3D44F50" w14:textId="77777777"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‏الأحياء 2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16CDC1B" w14:textId="77777777"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DC792B3" w14:textId="77777777"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‏نهائي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25BAACF" w14:textId="77777777"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5023C48" w14:textId="77777777"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‏ثاني ثانوي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842A45F" w14:textId="77777777"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53AB0E0" w14:textId="77777777"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‏ساعتان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8E11320" w14:textId="77777777"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9AFE745" w14:textId="77777777"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‏الثاني ١٤٤٧</w:t>
                  </w:r>
                </w:p>
              </w:tc>
            </w:tr>
          </w:tbl>
          <w:p w14:paraId="495A7F18" w14:textId="77777777"/>
        </w:tc>
      </w:tr>
    </w:tbl>
    <w:p w14:paraId="53951AEE" w14:textId="77777777">
      <w:pPr>
        <w:bidi/>
        <w:spacing w:after="60"/>
        <w:jc w:val="center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36"/>
        <w:gridCol w:w="6542"/>
        <w:gridCol w:w="2726"/>
      </w:tblGrid>
      <w:tr>
        <w:tblPrEx>
          <w:tblW w:w="5000" w:type="pct"/>
          <w:tblLayout w:type="fixed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ABB566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1CBC3C" w14:textId="77777777">
            <w:pPr>
              <w:bidi/>
              <w:spacing w:before="0" w:after="40" w:line="240" w:lineRule="auto"/>
              <w:jc w:val="center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604"/>
            </w:tblGrid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B16523" w14:textId="77777777"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B374AF" w14:textId="77777777"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‏٤٠</w:t>
                  </w:r>
                </w:p>
              </w:tc>
            </w:tr>
          </w:tbl>
          <w:p w14:paraId="3684A274" w14:textId="77777777"/>
        </w:tc>
      </w:tr>
    </w:tbl>
    <w:p w14:paraId="77EC1B48" w14:textId="77777777">
      <w:pPr>
        <w:bidi/>
        <w:spacing w:after="100"/>
        <w:jc w:val="center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9F061F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287C13" w14:textId="77777777"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FF38FA" w14:textId="77777777"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12</w:t>
                  </w:r>
                </w:p>
              </w:tc>
            </w:tr>
          </w:tbl>
          <w:p w14:paraId="6EB12B25" w14:textId="77777777"/>
        </w:tc>
      </w:tr>
    </w:tbl>
    <w:p w14:paraId="1F87F442" w14:textId="77777777">
      <w:pPr>
        <w:bidi/>
        <w:spacing w:after="40"/>
        <w:jc w:val="center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29A8A9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4C0C15E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هو التسلسل الصحيح للمبدأ الأساسي (Central Dogma) في علم الأحياء؟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159DFC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05F7CA" w14:textId="77777777">
            <w:pPr>
              <w:bidi/>
              <w:spacing w:before="0" w:after="40" w:line="26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‏أ) RNA </w:t>
            </w:r>
            <w:r>
              <w:drawing>
                <wp:inline distT="0" distB="0" distL="0" distR="0">
                  <wp:extent cx="152400" cy="85725"/>
                  <wp:effectExtent l="0" t="0" r="0" b="0"/>
                  <wp:docPr id="3627915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79153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none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 DNA </w:t>
            </w:r>
            <w:r>
              <w:drawing>
                <wp:inline distT="0" distB="0" distL="0" distR="0">
                  <wp:extent cx="152400" cy="85725"/>
                  <wp:effectExtent l="0" t="0" r="0" b="0"/>
                  <wp:docPr id="405919022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919022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none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 بروتين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C00D4C" w14:textId="77777777">
            <w:pPr>
              <w:bidi/>
              <w:spacing w:before="0" w:after="40" w:line="26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‏ب) بروتين </w:t>
            </w:r>
            <w:r>
              <w:drawing>
                <wp:inline distT="0" distB="0" distL="0" distR="0">
                  <wp:extent cx="152400" cy="85725"/>
                  <wp:effectExtent l="0" t="0" r="0" b="0"/>
                  <wp:docPr id="864835356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835356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none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 RNA </w:t>
            </w:r>
            <w:r>
              <w:drawing>
                <wp:inline distT="0" distB="0" distL="0" distR="0">
                  <wp:extent cx="152400" cy="85725"/>
                  <wp:effectExtent l="0" t="0" r="0" b="0"/>
                  <wp:docPr id="133197203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972031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none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 DNA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2B6145" w14:textId="77777777">
            <w:pPr>
              <w:bidi/>
              <w:spacing w:before="0" w:after="40" w:line="26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‏ج) DNA </w:t>
            </w:r>
            <w:r>
              <w:drawing>
                <wp:inline distT="0" distB="0" distL="0" distR="0">
                  <wp:extent cx="152400" cy="85725"/>
                  <wp:effectExtent l="0" t="0" r="0" b="0"/>
                  <wp:docPr id="1870390162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0390162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none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 RNA </w:t>
            </w:r>
            <w:r>
              <w:drawing>
                <wp:inline distT="0" distB="0" distL="0" distR="0">
                  <wp:extent cx="152400" cy="85725"/>
                  <wp:effectExtent l="0" t="0" r="0" b="0"/>
                  <wp:docPr id="2051833655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833655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none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 بروتين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83FA6C" w14:textId="77777777">
            <w:pPr>
              <w:bidi/>
              <w:spacing w:before="0" w:after="40" w:line="26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‏د) DNA </w:t>
            </w:r>
            <w:r>
              <w:drawing>
                <wp:inline distT="0" distB="0" distL="0" distR="0">
                  <wp:extent cx="152400" cy="85725"/>
                  <wp:effectExtent l="0" t="0" r="0" b="0"/>
                  <wp:docPr id="585447474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5447474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none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 بروتين </w:t>
            </w:r>
            <w:r>
              <w:drawing>
                <wp:inline distT="0" distB="0" distL="0" distR="0">
                  <wp:extent cx="152400" cy="85725"/>
                  <wp:effectExtent l="0" t="0" r="0" b="0"/>
                  <wp:docPr id="527106154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106154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none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 RNA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D02172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13AF21A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تأثير الجهاز العصبي السمبثاوي على الجهاز الهضمي؟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FC170B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4818D9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يزيد إفراز العصارة الهضمية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6D6706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يزيد انقباض العضلات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0A6C1B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يقلل انقباض العضلات وإفراز العصارة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64C765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لا يؤثر على الجهاز الهضمي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E70A61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ECF8A31" w14:textId="77777777">
            <w:pPr>
              <w:bidi/>
              <w:spacing w:before="0" w:after="40" w:line="26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 xml:space="preserve">‏إذا كان طول ضلع مكعب خلية </w:t>
            </w:r>
            <w:r>
              <w:drawing>
                <wp:inline distT="0" distB="0" distL="0" distR="0">
                  <wp:extent cx="428625" cy="190500"/>
                  <wp:effectExtent l="0" t="0" r="0" b="0"/>
                  <wp:docPr id="481134267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134267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none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‏، فما نسبة مساحة سطحه إلى حجمه؟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DBF03B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335D45" w14:textId="77777777">
            <w:pPr>
              <w:bidi/>
              <w:spacing w:before="0" w:after="40" w:line="26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‏أ) </w:t>
            </w:r>
            <w:r>
              <w:drawing>
                <wp:inline distT="0" distB="0" distL="0" distR="0">
                  <wp:extent cx="361950" cy="161925"/>
                  <wp:effectExtent l="0" t="0" r="0" b="0"/>
                  <wp:docPr id="1299245576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9245576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none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0DA33E" w14:textId="77777777">
            <w:pPr>
              <w:bidi/>
              <w:spacing w:before="0" w:after="40" w:line="26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‏ب) </w:t>
            </w:r>
            <w:r>
              <w:drawing>
                <wp:inline distT="0" distB="0" distL="0" distR="0">
                  <wp:extent cx="361950" cy="161925"/>
                  <wp:effectExtent l="0" t="0" r="0" b="0"/>
                  <wp:docPr id="1761577766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1577766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none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BAB750" w14:textId="77777777">
            <w:pPr>
              <w:bidi/>
              <w:spacing w:before="0" w:after="40" w:line="26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‏ج) </w:t>
            </w:r>
            <w:r>
              <w:drawing>
                <wp:inline distT="0" distB="0" distL="0" distR="0">
                  <wp:extent cx="361950" cy="161925"/>
                  <wp:effectExtent l="0" t="0" r="0" b="0"/>
                  <wp:docPr id="158271306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713063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 cstate="none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38E39E" w14:textId="77777777">
            <w:pPr>
              <w:bidi/>
              <w:spacing w:before="0" w:after="40" w:line="26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‏د) </w:t>
            </w:r>
            <w:r>
              <w:drawing>
                <wp:inline distT="0" distB="0" distL="0" distR="0">
                  <wp:extent cx="476250" cy="161925"/>
                  <wp:effectExtent l="0" t="0" r="0" b="0"/>
                  <wp:docPr id="72721226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212261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 cstate="none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B38E06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28D7B6E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‏أي القواعد النيتروجينية التالية ترتبط مع القاعدة A (الأدينين) في جزيء DNA؟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83E24C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35A1AE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G (الجوانين)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677A63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C (السايتوسين)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78029D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U (اليوراسيل)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D18B6F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T (الثايمين)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A111F6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312BCA4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‏أين توجد مستقبلات الهرمونات غير الستيرويدية (الأحماض الأمينية)؟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D8583B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E8FDB7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داخل النواة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1969B0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في السيتوبلازم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0EB8AC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على سطح الغشاء البلازمي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467576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داخل الميتوكوندريا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5081F2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023AEB1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المرض الذي تتهيج فيه الممرات الهوائية ويؤدي إلى انقباض القصيبات الهوائية وتضييقها؟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D78616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0682E4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السل الرئوي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80E410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انتفاخ الرئة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44A7ED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الربو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4058FA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التهاب الرئة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520A92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C6AB075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‏أين يحدث تبادل الغازات في عملية التنفس الخارجي؟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F19A48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9AF91B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بين الدم وخلايا الجسم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55106A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بين الهواء الجوي والدم في الرئتين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A48BC9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داخل الميتوكوندريا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E9FDCD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في القصبة الهوائية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62FBB2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B877380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‏أي الكودونات التالية يعتبر كودون بدء ويشفر للحمض الأميني ميثيونين؟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0FAA04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CF7376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UAA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27F12E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AUG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124E9F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UGA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6F5797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UAG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4D84EA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9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6DA75BD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‏أي من الاختلالات الوراثية التالية يُصنف ضمن الاختلالات الوراثية السائدة؟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87628C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F3F198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التليف الكيسي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17CD72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المهاق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1864A5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مرض هنتنجتون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EC04E6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مرض تاي-ساكس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1DE644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80DBFE5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‏قطعة من DNA في بدائيات النوى تحتوي على جينات تشفر بروتينات ضرورية لعملية أيض محددة، وتعمل كمفتاح تشغيل أو إيقاف: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A2E394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0B6705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الجينوم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E274F9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المنطقة الفعالة (Operon)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26C32C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عوامل النسخ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2BB5C6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التداخل الجيني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447E26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480B722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اسم الخلايا المسؤولة عن نمو العظام وتجديدها (بناء العظم)؟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DCFC5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DF7015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الخلايا العظمية الهادمة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EAB7C6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الخلايا العظمية البانية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84AF46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خلايا الدم الحمراء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179E4C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خلايا الغضروف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148BE2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076A429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هو الهرمون الذي يحفز إفراز التستوستيرون في الخصية؟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7AAF25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800128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هرمون النمو (GH)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9776D0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الهرمون المنشط للحوصلة (FSH)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0F8CD4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الهرمون المنشط للجسم الأصفر (LH)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3B0FF7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هرمون الإستروجين</w:t>
            </w:r>
          </w:p>
        </w:tc>
      </w:tr>
      <w:tr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032D06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28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E89C43" w14:textId="77777777"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1A327E" w14:textId="77777777"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8</w:t>
                  </w:r>
                </w:p>
              </w:tc>
            </w:tr>
          </w:tbl>
          <w:p w14:paraId="16F3756C" w14:textId="77777777"/>
        </w:tc>
      </w:tr>
    </w:tbl>
    <w:p w14:paraId="61CB4132" w14:textId="77777777">
      <w:pPr>
        <w:bidi/>
        <w:spacing w:after="40"/>
        <w:jc w:val="center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2"/>
        <w:gridCol w:w="7851"/>
        <w:gridCol w:w="2181"/>
      </w:tblGrid>
      <w:tr>
        <w:tblPrEx>
          <w:tblW w:w="5000" w:type="pct"/>
          <w:tblLayout w:type="fixed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ECF621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59B728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61A660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‏الإجابة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389B4B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9EB9AE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‏يعمل الجهاز العصبي جار السمبثاوي في حالات الطوارئ والإجهاد.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A8C098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046383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0C257F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‏الدهون المشبعة تكون عادةً صلبة في درجة حرارة الغرفة.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16D1DC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476A46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D9850A" w14:textId="77777777">
            <w:pPr>
              <w:bidi/>
              <w:spacing w:before="0" w:after="40" w:line="26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‏تنتج فصيلة الدم AB من اجتماع الجينين </w:t>
            </w:r>
            <w:r>
              <w:drawing>
                <wp:inline distT="0" distB="0" distL="0" distR="0">
                  <wp:extent cx="142875" cy="171450"/>
                  <wp:effectExtent l="0" t="0" r="0" b="0"/>
                  <wp:docPr id="712944429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944429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 cstate="none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 و </w:t>
            </w:r>
            <w:r>
              <w:drawing>
                <wp:inline distT="0" distB="0" distL="0" distR="0">
                  <wp:extent cx="142875" cy="171450"/>
                  <wp:effectExtent l="0" t="0" r="0" b="0"/>
                  <wp:docPr id="1046489925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489925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 cstate="none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 اللذين يتبعان نمط السيادة المشتركة.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DCB03E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64A904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0FE555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‏يضخ الجانب الأيمن من القلب الدم المؤكسج إلى جميع أجزاء الجسم.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A890FE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E759A2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67E464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‏يفرز الإنترفيرون من الخلايا السليمة لحمايتها من الإصابة بالبكتيريا.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E5578D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B580A6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07E8AB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‏هرمون التستوستيرون مسؤول عن إظهار الصفات الذكرية الثانوية عند البلوغ.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D2AA51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71E90C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560533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‏في الخلايا الحيوانية، يبدأ انقسام السيتوبلازم بتكوين صفيحة خلوية.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18B78F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D2A24A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1E5365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‏تعالج ردود الفعل المنعكسة بشكل رئيسي في الحبل الشوكي.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F83882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</w:tbl>
    <w:p w14:paraId="4C225859" w14:textId="77777777">
      <w:pPr>
        <w:bidi/>
        <w:spacing w:after="100"/>
        <w:jc w:val="center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76F43B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3C7469" w14:textId="77777777"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6454FD" w14:textId="77777777"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</w:tbl>
          <w:p w14:paraId="2D283F96" w14:textId="77777777"/>
        </w:tc>
      </w:tr>
    </w:tbl>
    <w:p w14:paraId="51D622BC" w14:textId="77777777">
      <w:pPr>
        <w:bidi/>
        <w:spacing w:after="40"/>
        <w:jc w:val="center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55"/>
        <w:gridCol w:w="3707"/>
        <w:gridCol w:w="1526"/>
        <w:gridCol w:w="5016"/>
      </w:tblGrid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03CE95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11F704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07E64E" w14:textId="77777777">
            <w:pPr>
              <w:bidi/>
              <w:spacing w:before="0" w:after="40" w:line="240" w:lineRule="auto"/>
              <w:jc w:val="center"/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CB37FA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‏العمود (ب)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AD6792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D3EECD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‏الكبة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856116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81F7B4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‏شبكة من الشعيرات الدموية يحدث فيها الترشيح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91F8B4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A8AC72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‏محفظة بومان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3A191C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57EC70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‏جزء من الأنبوب الكلوي يحدث فيه إعادة الامتصاص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DFEB52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D22B3C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‏التواء هنلي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07E647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E9427E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‏نقل كلية سليمة من شخص لآخر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B60896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0A759F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‏غسيل الكلى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C602A0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3F5113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‏ترشيح الفضلات من الدم بواسطة آلة اصطناعية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AD7786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30F92F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‏زراعة الكلية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4303B5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460536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‏الجزء الذي يحيط بالكبة ويستقبل الرشيح</w:t>
            </w:r>
          </w:p>
        </w:tc>
      </w:tr>
    </w:tbl>
    <w:p w14:paraId="1CFA81AC" w14:textId="77777777">
      <w:pPr>
        <w:bidi/>
        <w:spacing w:after="60"/>
        <w:jc w:val="center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45CD98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4: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3EAB81" w14:textId="77777777"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94D3BD" w14:textId="77777777"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</w:tbl>
          <w:p w14:paraId="10C0E016" w14:textId="77777777"/>
        </w:tc>
      </w:tr>
    </w:tbl>
    <w:p w14:paraId="759E04B0" w14:textId="77777777">
      <w:pPr>
        <w:bidi/>
        <w:spacing w:after="40"/>
        <w:jc w:val="center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3"/>
        <w:gridCol w:w="100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3CD96C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8F0A76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‏1. الجينات التي يقع بعضها قرب بعض على الكروموسوم نفسه وتنتقل عادةً كقطعة واحدة تسمى 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2770D9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F6622A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‏2. يظهر ______ في نواة الخلية على شكل خيوط فردية لا ترى بالمجهر الضوئي إلا عند صبغها.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AAE340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3ECEBB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‏3. يستخدم العلماء الأرقام ______ لتمثيل الأجيال في مخطط السلالة.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215C52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C7BDCD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‏4. الخيوط البروتينية السميكة في القطعة العضلية تسمى 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E1ED48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07F7C4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‏5. تسمى سلسلة الانقباضات العضلية المتموجة التي تدفع الطعام عبر القناة الهضمية بـ ______.</w:t>
            </w:r>
          </w:p>
        </w:tc>
      </w:tr>
    </w:tbl>
    <w:p w14:paraId="7B90A14D" w14:textId="77777777">
      <w:pPr>
        <w:bidi/>
        <w:spacing w:after="80"/>
        <w:jc w:val="center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12A0E2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5: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BCC29C" w14:textId="77777777"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6831B4" w14:textId="77777777"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10</w:t>
                  </w:r>
                </w:p>
              </w:tc>
            </w:tr>
          </w:tbl>
          <w:p w14:paraId="5ABA955B" w14:textId="77777777"/>
        </w:tc>
      </w:tr>
    </w:tbl>
    <w:p w14:paraId="61317F90" w14:textId="77777777">
      <w:pPr>
        <w:bidi/>
        <w:spacing w:after="40"/>
        <w:jc w:val="center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3"/>
        <w:gridCol w:w="100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25BB72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D1D18A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‏1. ما النتيجة المترتبة على محاولة المدمن التوقف عن تناول العقاقير فيما يخص الدوبامين؟</w:t>
            </w:r>
          </w:p>
          <w:p w14:paraId="3CEC90BB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  <w:p w14:paraId="5F9974AE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  <w:p w14:paraId="3E242151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2AE7F1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C53788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‏2. اذكر وظيفتين رئيسيتين للجهاز الهيكلي غير الدعامة والحماية.</w:t>
            </w:r>
          </w:p>
          <w:p w14:paraId="2DD05345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  <w:p w14:paraId="56A5AFBA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  <w:p w14:paraId="61E256F3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61CE7C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25B929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‏3. ما الوظيفة الرئيسية للجهاز الليمفي كما ورد في الدرس؟</w:t>
            </w:r>
          </w:p>
          <w:p w14:paraId="16052C63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  <w:p w14:paraId="3E54F9C8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  <w:p w14:paraId="481DBB5C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9A7783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7B3A5B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‏4. لماذا تبطن الأهداب الممرات الهوائية في الأنف والأنابيب التنفسية؟</w:t>
            </w:r>
          </w:p>
          <w:p w14:paraId="77DA9E1A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  <w:p w14:paraId="535CA1A1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  <w:p w14:paraId="4CDBF37A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143B0C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8B39FE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‏5. ما سبب حدوث حالة التيبس الموتي للجسم بعد الوفاة؟</w:t>
            </w:r>
          </w:p>
          <w:p w14:paraId="3754A48A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  <w:p w14:paraId="34F23BA3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  <w:p w14:paraId="354C591F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</w:tc>
      </w:tr>
    </w:tbl>
    <w:p w14:paraId="403F6E31" w14:textId="77777777">
      <w:pPr>
        <w:bidi/>
        <w:spacing w:after="100"/>
        <w:jc w:val="center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04"/>
      </w:tblGrid>
      <w:tr>
        <w:tblPrEx>
          <w:tblW w:w="5000" w:type="pct"/>
          <w:tblLayout w:type="fixed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9946B7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</w:rPr>
              <w:t>‏انتهت الأسئلة ... بالتوفيق</w:t>
            </w:r>
          </w:p>
        </w:tc>
      </w:tr>
    </w:tbl>
    <w:p w14:paraId="03C2A4B9" w14:textId="77777777">
      <w:pPr>
        <w:sectPr>
          <w:footerReference w:type="default" r:id="rId13"/>
          <w:pgSz w:w="11906" w:h="16838" w:orient="portrait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806"/>
        <w:gridCol w:w="3263"/>
        <w:gridCol w:w="3807"/>
      </w:tblGrid>
      <w:tr>
        <w:tblPrEx>
          <w:tblW w:w="5000" w:type="pct"/>
          <w:tblLayout w:type="fixed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11DE64" w14:textId="77777777"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‏المملكة العربية السعودية</w:t>
            </w:r>
          </w:p>
          <w:p w14:paraId="0D116AE3" w14:textId="77777777"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‏وزارة التعليم</w:t>
            </w:r>
          </w:p>
          <w:p w14:paraId="36DA9FEE" w14:textId="77777777"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‏إدارة تعليم</w:t>
            </w:r>
          </w:p>
          <w:p w14:paraId="5B4AC3A8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AE26E4" w14:textId="77777777">
            <w:pPr>
              <w:bidi/>
              <w:spacing w:after="0"/>
              <w:jc w:val="center"/>
            </w:pPr>
            <w:r>
              <w:drawing>
                <wp:inline distT="0" distB="0" distL="0" distR="0">
                  <wp:extent cx="1428750" cy="857250"/>
                  <wp:effectExtent l="0" t="0" r="0" b="0"/>
                  <wp:docPr id="1428876080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887608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none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474"/>
              <w:gridCol w:w="2211"/>
            </w:tblGrid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DC5CCCA" w14:textId="77777777"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9849771" w14:textId="77777777"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‏الأحياء 2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2FD9371" w14:textId="77777777"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C021780" w14:textId="77777777"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‏نهائي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FA26A7A" w14:textId="77777777"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9047D4A" w14:textId="77777777"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‏ثاني ثانوي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3979691" w14:textId="77777777"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2451938" w14:textId="77777777"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‏ساعتان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50636D8" w14:textId="77777777"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175DD8B" w14:textId="77777777"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‏الثاني ١٤٤٧</w:t>
                  </w:r>
                </w:p>
              </w:tc>
            </w:tr>
          </w:tbl>
          <w:p w14:paraId="24C0BD14" w14:textId="77777777"/>
        </w:tc>
      </w:tr>
    </w:tbl>
    <w:p w14:paraId="6896C292" w14:textId="77777777">
      <w:pPr>
        <w:bidi/>
        <w:spacing w:after="60"/>
        <w:jc w:val="center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36"/>
        <w:gridCol w:w="6542"/>
        <w:gridCol w:w="2726"/>
      </w:tblGrid>
      <w:tr>
        <w:tblPrEx>
          <w:tblW w:w="5000" w:type="pct"/>
          <w:tblLayout w:type="fixed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84A1DB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94E165" w14:textId="77777777">
            <w:pPr>
              <w:bidi/>
              <w:spacing w:before="0" w:after="40" w:line="240" w:lineRule="auto"/>
              <w:jc w:val="center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604"/>
            </w:tblGrid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A27F92" w14:textId="77777777"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FCFFBB" w14:textId="77777777"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‏٤٠</w:t>
                  </w:r>
                </w:p>
              </w:tc>
            </w:tr>
          </w:tbl>
          <w:p w14:paraId="43B8D628" w14:textId="77777777"/>
        </w:tc>
      </w:tr>
    </w:tbl>
    <w:p w14:paraId="78D683F6" w14:textId="77777777">
      <w:pPr>
        <w:bidi/>
        <w:spacing w:after="100"/>
        <w:jc w:val="center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416FC7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76EBC0" w14:textId="77777777"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9BFB7F" w14:textId="77777777"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12</w:t>
                  </w:r>
                </w:p>
              </w:tc>
            </w:tr>
          </w:tbl>
          <w:p w14:paraId="0B9AF731" w14:textId="77777777"/>
        </w:tc>
      </w:tr>
    </w:tbl>
    <w:p w14:paraId="56D0831F" w14:textId="77777777">
      <w:pPr>
        <w:bidi/>
        <w:spacing w:after="40"/>
        <w:jc w:val="center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83FE40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3A08B52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هي المادة النيتروجينية الناتجة عن عمليات الأيض والتي تتخلص منها الكلية؟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078D47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482AE2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الجلوكوز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4CEBC1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الهيموجلوبين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71BFDF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اليوريا (البولينا)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A54316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البروتين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B00056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D57D831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نوع المناعة التي يكتسبها الجسم نتيجة الحقن بأجسام مضادة جاهزة (مثل مصل سم العقرب)؟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85EA83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DD0F4D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مناعة إيجابية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787611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مناعة سلبية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1F896F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مناعة فطرية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9C87F4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مناعة وراثية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8EB956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C2459AA" w14:textId="77777777">
            <w:pPr>
              <w:bidi/>
              <w:spacing w:before="0" w:after="40" w:line="26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 xml:space="preserve">‏أي جزء من الدماغ يتحكم في معدل التنفس عند ارتفاع تركيز غاز </w:t>
            </w:r>
            <w:r>
              <w:drawing>
                <wp:inline distT="0" distB="0" distL="0" distR="0">
                  <wp:extent cx="342900" cy="190500"/>
                  <wp:effectExtent l="0" t="0" r="0" b="0"/>
                  <wp:docPr id="2051274548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274548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4" cstate="none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 في الدم؟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9E880D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D775F3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الدماغ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CEFFDD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المخيخ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1E04F1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الحبل الشوكي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8FDF8D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منطقة تحت المهاد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BB65EA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166631F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المركب الذي يزداد تركيزه في العضلات أثناء التمارين الرياضية المجهدة ويسبب الإعياء؟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5048F3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6A7468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الجلوكوز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9A3844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حمض اللاكتيك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C0F573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البروتين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246EF8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الأكسجين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7B9831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EB776A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هي المرحلة الأولى والأطول في الانقسام المتساوي؟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1A6536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7DCFD5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الطور الاستوائي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8DE4C6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الطور التمهيدي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CA9F96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الطور الانفصالي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50904D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الطور النهائي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9C409B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CA12A1D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‏أي جزء من الدماغ ينظم سرعة التنفس وضربات القلب وضغط الدم؟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6383AC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09CBA3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المخ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8DC9FF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القنطرة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BB2C89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النخاع المستطيل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1B9037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المخيخ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E2EC71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5B56763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الحالة الوراثية التي يخفي فيها جين صفة جين آخر، كما يحدث في لون فراء الكلاب؟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605741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FCE3C9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تفوق الجينات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1D687A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السيادة التامة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22929B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السيادة غير التامة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CD3539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الارتباط الجنسي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C49319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0AF859D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‏أي العظام التالية تُعد جزءاً من الهيكل العظمي المحوري؟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D3E197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BD0138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عظم الفخذ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9219F0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عظم العضد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9CC2D1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الأضلاع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278BB9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الترقوة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EAFEAF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9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0EBB6EF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‏في أي طور من الانقسام المنصف تحدث عملية العبور (Crossing over)؟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258B45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DEFDC0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الطور البيني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D1184F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الطور التمهيدي الأول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091C37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الطور الاستوائي الأول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31A5AC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الطور الانفصالي الثاني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15BF7E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B739B8D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هو الإنزيم الذي يفتقر إليه الأشخاص المصابون بمرض الجلاكتوسيميا؟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73CF72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5CA69A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GALT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58B681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الميلانين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B3C730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الأنسولين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D82BD0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الهيموجلوبين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E881BE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FDB847A" w14:textId="77777777">
            <w:pPr>
              <w:bidi/>
              <w:spacing w:before="0" w:after="40" w:line="26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 xml:space="preserve">‏إذا احتوى نبات على 7 أزواج من الكروموسومات، فكم عدد التراكيب الجينية المحتملة للأمشاج باستخدام المعادلة </w:t>
            </w:r>
            <w:r>
              <w:drawing>
                <wp:inline distT="0" distB="0" distL="0" distR="0">
                  <wp:extent cx="190500" cy="190500"/>
                  <wp:effectExtent l="0" t="0" r="0" b="0"/>
                  <wp:docPr id="657863162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7863162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5" cstate="none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CEFC5A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53D824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14 تركيباً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C4DA3F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49 تركيباً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506EEA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128 تركيباً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3EB661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256 تركيباً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F2E96D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090E85F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هو الهرمون الذي يحفز إفراز التستوستيرون في الخصية؟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C6C393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6BF3B8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هرمون النمو (GH)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5B7041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الهرمون المنشط للحوصلة (FSH)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56FCA5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الهرمون المنشط للجسم الأصفر (LH)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F78EE8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هرمون الإستروجين</w:t>
            </w:r>
          </w:p>
        </w:tc>
      </w:tr>
      <w:tr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384D89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28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9B27B9" w14:textId="77777777"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A5687A" w14:textId="77777777"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8</w:t>
                  </w:r>
                </w:p>
              </w:tc>
            </w:tr>
          </w:tbl>
          <w:p w14:paraId="1D8AEDDA" w14:textId="77777777"/>
        </w:tc>
      </w:tr>
    </w:tbl>
    <w:p w14:paraId="1BA3AC30" w14:textId="77777777">
      <w:pPr>
        <w:bidi/>
        <w:spacing w:after="40"/>
        <w:jc w:val="center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2"/>
        <w:gridCol w:w="7851"/>
        <w:gridCol w:w="2181"/>
      </w:tblGrid>
      <w:tr>
        <w:tblPrEx>
          <w:tblW w:w="5000" w:type="pct"/>
          <w:tblLayout w:type="fixed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1A6C96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6397DE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D7315A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‏الإجابة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085399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7F4F16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‏الاستجابة المناعية الثانوية تكون أسرع وأقوى من الاستجابة المناعية الأولية.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CEFDD4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E3B3E9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4D6EF3" w14:textId="77777777">
            <w:pPr>
              <w:bidi/>
              <w:spacing w:before="0" w:after="40" w:line="26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‏المخلوق الحي ثلاثي المجموعة الكروموسومية يرمز له بالرمز </w:t>
            </w:r>
            <w:r>
              <w:drawing>
                <wp:inline distT="0" distB="0" distL="0" distR="0">
                  <wp:extent cx="219075" cy="171450"/>
                  <wp:effectExtent l="0" t="0" r="0" b="0"/>
                  <wp:docPr id="1475902042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5902042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6" cstate="none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F1E22B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CE584F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F82E07" w14:textId="77777777">
            <w:pPr>
              <w:bidi/>
              <w:spacing w:before="0" w:after="40" w:line="26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‏يساعد انخفاض الرقم الهيدروجيني (pH) في الدم الكلية على إفراز أيونات الهيدروجين </w:t>
            </w:r>
            <w:r>
              <w:drawing>
                <wp:inline distT="0" distB="0" distL="0" distR="0">
                  <wp:extent cx="209550" cy="171450"/>
                  <wp:effectExtent l="0" t="0" r="0" b="0"/>
                  <wp:docPr id="712810467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810467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7" cstate="none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B95122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38B260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1B682F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‏الطور الاستوائي هو أطول مراحل الانقسام المتساوي زمناً.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20CFED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7A5B7D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8C514A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‏تعمل المسكنات (المثبطات) على زيادة نشاط الجهاز العصبي المركزي.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F28550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C378C0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FE30F9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‏يمنع الكافيين النواقل العصبية من مغادرة منطقة التشابك العصبي كطريقة وحيدة للتأثير.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F20D9F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B97FA0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A55A91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‏يحدث الهضم الميكانيكي في الفم والمعدة والأمعاء الدقيقة.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5D12CC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5D0CEA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EE9630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‏تنص نظرية الخيوط المنزلقة على أن خيوط الأكتين تنزلق في اتجاه بعضها البعض مسببة انقباض العضلة.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DF31C1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</w:tbl>
    <w:p w14:paraId="6D24EAC5" w14:textId="77777777">
      <w:pPr>
        <w:bidi/>
        <w:spacing w:after="100"/>
        <w:jc w:val="center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6FFBA0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E131BD" w14:textId="77777777"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762F11" w14:textId="77777777"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</w:tbl>
          <w:p w14:paraId="30144EF3" w14:textId="77777777"/>
        </w:tc>
      </w:tr>
    </w:tbl>
    <w:p w14:paraId="242E08A1" w14:textId="77777777">
      <w:pPr>
        <w:bidi/>
        <w:spacing w:after="40"/>
        <w:jc w:val="center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55"/>
        <w:gridCol w:w="3707"/>
        <w:gridCol w:w="1526"/>
        <w:gridCol w:w="5016"/>
      </w:tblGrid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CCD100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99931E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5CAEBB" w14:textId="77777777">
            <w:pPr>
              <w:bidi/>
              <w:spacing w:before="0" w:after="40" w:line="240" w:lineRule="auto"/>
              <w:jc w:val="center"/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6B5A66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‏العمود (ب)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470A4A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7C2999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‏الجسم القمعي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503815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2EFA73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‏يفرز البروجستيرون ويمنع نضج حويصلات جديدة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4B346B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DC1D94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‏القطعة الوسطى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4E8429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D9A443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‏قناة تنقل الحيوانات المنوية من البربخ إلى الإحليل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1DC386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125A78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‏الذيل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B16549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8F1D10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‏يحتوي على الميتوكوندريا لتوفير الطاقة للحيوان المنوي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50C602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ACADFC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‏الجسم الأصفر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0310CD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E84CA3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‏تركيب يفرز إنزيمات في مقدمة رأس الحيوان المنوي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F45DC8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DD7EFB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‏الوعاء الناقل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AF6AA0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3E3333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‏يساعد الحيوان المنوي على الحركة</w:t>
            </w:r>
          </w:p>
        </w:tc>
      </w:tr>
    </w:tbl>
    <w:p w14:paraId="568DE631" w14:textId="77777777">
      <w:pPr>
        <w:bidi/>
        <w:spacing w:after="60"/>
        <w:jc w:val="center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AEFB41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4: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DA6610" w14:textId="77777777"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C3AC6C" w14:textId="77777777"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</w:tbl>
          <w:p w14:paraId="3A0B9C1D" w14:textId="77777777"/>
        </w:tc>
      </w:tr>
    </w:tbl>
    <w:p w14:paraId="44E60657" w14:textId="77777777">
      <w:pPr>
        <w:bidi/>
        <w:spacing w:after="40"/>
        <w:jc w:val="center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3"/>
        <w:gridCol w:w="100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D73C45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C27F70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‏1. أكبر الأعضاء الداخلية في الجسم ويعمل على إنتاج المادة الصفراء هو 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7481BC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4B960C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‏2. تم رسم أول خريطة كروموسومات عام 1913م باستخدام بيانات من آلاف عمليات التلقيح على 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4115B5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88F440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‏3. عدد أزواج الأعصاب الدماغية في جسم الإنسان هو ______ زوجًا.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B5910D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E79409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‏4. خيوط البروتين الرفيعة الموجودة في اللييف العضلي تسمى 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F6FE8C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AE245D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‏5. تنتقل فضلات عمليات الأيض وثاني أكسيد الكربون من الجنين إلى الأم عبر ______.</w:t>
            </w:r>
          </w:p>
        </w:tc>
      </w:tr>
    </w:tbl>
    <w:p w14:paraId="30A71A7E" w14:textId="77777777">
      <w:pPr>
        <w:bidi/>
        <w:spacing w:after="80"/>
        <w:jc w:val="center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CC1FCB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5: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F20FE9" w14:textId="77777777"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F1D378" w14:textId="77777777"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10</w:t>
                  </w:r>
                </w:p>
              </w:tc>
            </w:tr>
          </w:tbl>
          <w:p w14:paraId="781598AA" w14:textId="77777777"/>
        </w:tc>
      </w:tr>
    </w:tbl>
    <w:p w14:paraId="523CED25" w14:textId="77777777">
      <w:pPr>
        <w:bidi/>
        <w:spacing w:after="40"/>
        <w:jc w:val="center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3"/>
        <w:gridCol w:w="100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412334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1C75F3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‏1. ما الفرق بين الطراز الجيني والطراز الشكلي؟</w:t>
            </w:r>
          </w:p>
          <w:p w14:paraId="692D619B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  <w:p w14:paraId="286ED5AF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  <w:p w14:paraId="08B24652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F4005C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A740E6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‏2. لماذا تستعمل المخلوقات الحية عديدة الخلايا عملية الانقسام المتساوي؟</w:t>
            </w:r>
          </w:p>
          <w:p w14:paraId="42063739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  <w:p w14:paraId="6E7DB18C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  <w:p w14:paraId="68BB89B9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C569A6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38A0AD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‏3. متى يبدأ الهضم الكيميائي في الجهاز الهضمي؟</w:t>
            </w:r>
          </w:p>
          <w:p w14:paraId="4D50B426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  <w:p w14:paraId="062B9D33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  <w:p w14:paraId="1F70A8C4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963780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B5D92C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‏4. كيف يؤثر الكحول في قدرة الإنسان العصبية؟</w:t>
            </w:r>
          </w:p>
          <w:p w14:paraId="4F1A9FB2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  <w:p w14:paraId="3EFC4718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  <w:p w14:paraId="16498217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1ECC60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2AE762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‏5. قارن بين العضلات الملساء والعضلات الهيكلية من حيث وجود النواة.</w:t>
            </w:r>
          </w:p>
          <w:p w14:paraId="26AECB97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  <w:p w14:paraId="6718FED3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  <w:p w14:paraId="4A4391CF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</w:tc>
      </w:tr>
    </w:tbl>
    <w:p w14:paraId="064A8910" w14:textId="77777777">
      <w:pPr>
        <w:bidi/>
        <w:spacing w:after="100"/>
        <w:jc w:val="center"/>
      </w:pPr>
    </w:p>
    <w:tbl>
      <w:tblPr>
        <w:tblStyle w:val="TableNormal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04"/>
      </w:tblGrid>
      <w:tr>
        <w:tblPrEx>
          <w:tblW w:w="5000" w:type="pct"/>
          <w:tblLayout w:type="fixed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364904" w14:textId="77777777"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</w:rPr>
              <w:t>‏انتهت الأسئلة ... بالتوفيق</w:t>
            </w:r>
          </w:p>
        </w:tc>
      </w:tr>
    </w:tbl>
    <w:p w14:paraId="1AB02806" w14:textId="77777777"/>
    <w:sectPr>
      <w:footerReference w:type="default" r:id="rId18"/>
      <w:type w:val="nextPage"/>
      <w:pgSz w:w="11906" w:h="16838" w:orient="portrait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3815075" w14:textId="77777777">
    <w:pPr>
      <w:bidi/>
      <w:jc w:val="center"/>
    </w:pPr>
    <w:r>
      <w:rPr>
        <w:rFonts w:ascii="Sakkal Majalla" w:eastAsia="Sakkal Majalla" w:hAnsi="Sakkal Majalla" w:cs="Sakkal Majalla"/>
        <w:sz w:val="16"/>
        <w:szCs w:val="16"/>
        <w:rtl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</w:rPr>
      <w:fldChar w:fldCharType="separate"/>
    </w:r>
    <w:r>
      <w:rPr>
        <w:rFonts w:ascii="Sakkal Majalla" w:eastAsia="Sakkal Majalla" w:hAnsi="Sakkal Majalla" w:cs="Sakkal Majalla"/>
        <w:sz w:val="16"/>
        <w:szCs w:val="16"/>
        <w:rtl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</w:rPr>
      <w:t xml:space="preserve"> من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CC2EE1E" w14:textId="77777777">
    <w:pPr>
      <w:bidi/>
      <w:jc w:val="center"/>
    </w:pPr>
    <w:r>
      <w:rPr>
        <w:rFonts w:ascii="Sakkal Majalla" w:eastAsia="Sakkal Majalla" w:hAnsi="Sakkal Majalla" w:cs="Sakkal Majalla"/>
        <w:sz w:val="16"/>
        <w:szCs w:val="16"/>
        <w:rtl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</w:rPr>
      <w:fldChar w:fldCharType="separate"/>
    </w:r>
    <w:r>
      <w:rPr>
        <w:rFonts w:ascii="Sakkal Majalla" w:eastAsia="Sakkal Majalla" w:hAnsi="Sakkal Majalla" w:cs="Sakkal Majalla"/>
        <w:sz w:val="16"/>
        <w:szCs w:val="16"/>
        <w:rtl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</w:rPr>
      <w:t xml:space="preserve"> من 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DE83129"/>
    <w:multiLevelType w:val="hybridMultilevel"/>
    <w:tmpl w:val="00000000"/>
    <w:lvl w:ilvl="0" w:tentative="1">
      <w:start w:val="1"/>
      <w:numFmt w:val="bullet"/>
      <w:lvlText w:val="●"/>
      <w:lvlJc w:val="left"/>
      <w:pPr>
        <w:ind w:left="720" w:hanging="360"/>
      </w:pPr>
    </w:lvl>
    <w:lvl w:ilvl="1" w:tentative="1">
      <w:start w:val="1"/>
      <w:numFmt w:val="bullet"/>
      <w:lvlText w:val="○"/>
      <w:lvlJc w:val="left"/>
      <w:pPr>
        <w:ind w:left="1440" w:hanging="360"/>
      </w:pPr>
    </w:lvl>
    <w:lvl w:ilvl="2" w:tentative="1">
      <w:start w:val="1"/>
      <w:numFmt w:val="bullet"/>
      <w:lvlText w:val="■"/>
      <w:lvlJc w:val="left"/>
      <w:pPr>
        <w:ind w:left="2160" w:hanging="360"/>
      </w:pPr>
    </w:lvl>
    <w:lvl w:ilvl="3" w:tentative="1">
      <w:start w:val="1"/>
      <w:numFmt w:val="bullet"/>
      <w:lvlText w:val="●"/>
      <w:lvlJc w:val="left"/>
      <w:pPr>
        <w:ind w:left="2880" w:hanging="360"/>
      </w:pPr>
    </w:lvl>
    <w:lvl w:ilvl="4" w:tentative="1">
      <w:start w:val="1"/>
      <w:numFmt w:val="bullet"/>
      <w:lvlText w:val="○"/>
      <w:lvlJc w:val="left"/>
      <w:pPr>
        <w:ind w:left="3600" w:hanging="360"/>
      </w:pPr>
    </w:lvl>
    <w:lvl w:ilvl="5" w:tentative="1">
      <w:start w:val="1"/>
      <w:numFmt w:val="bullet"/>
      <w:lvlText w:val="■"/>
      <w:lvlJc w:val="left"/>
      <w:pPr>
        <w:ind w:left="4320" w:hanging="360"/>
      </w:pPr>
    </w:lvl>
    <w:lvl w:ilvl="6" w:tentative="1">
      <w:start w:val="1"/>
      <w:numFmt w:val="bullet"/>
      <w:lvlText w:val="●"/>
      <w:lvlJc w:val="left"/>
      <w:pPr>
        <w:ind w:left="5040" w:hanging="360"/>
      </w:pPr>
    </w:lvl>
    <w:lvl w:ilvl="7" w:tentative="1">
      <w:start w:val="1"/>
      <w:numFmt w:val="bullet"/>
      <w:lvlText w:val="●"/>
      <w:lvlJc w:val="left"/>
      <w:pPr>
        <w:ind w:left="5760" w:hanging="360"/>
      </w:pPr>
    </w:lvl>
    <w:lvl w:ilvl="8" w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qFormat/>
    <w:rPr>
      <w:sz w:val="56"/>
      <w:szCs w:val="56"/>
    </w:rPr>
  </w:style>
  <w:style w:type="paragraph" w:styleId="Strong">
    <w:name w:val="Strong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footer" Target="footer1.xml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image" Target="media/image13.png" /><Relationship Id="rId18" Type="http://schemas.openxmlformats.org/officeDocument/2006/relationships/footer" Target="footer2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2026-06-13T19:35:44Z</dcterms:created>
  <dcterms:modified xsi:type="dcterms:W3CDTF">2026-06-13T19:35:44Z</dcterms:modified>
</cp:coreProperties>
</file>