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الوحدة:الأولي-&gt;عناصر اللياقة البدنية المرتبطة بالصحة (اللياقة القلبية التنفسية/ اللياقة العضلية الهيكلية/ التركيب الجسمي) وطرق قياسها.
                <w:br/>
                ‾‾‾‾‾
                <w:br/>
                التهيئة
                <w:br/>
                ‾‾‾‾‾
                <w:br/>
                الوحدة:الأولي-&gt;عناصر اللياقة البدنية المرتبطة بالأداء (القدرة العضلية/السرعة/ الرشاقة/الاتزان) وطرق قياسها.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الوحدة:الأولي-&gt;أهمية المشي الصحيح لسلامة القوام
                <w:br/>
                ‾‾‾‾‾
                <w:br/>
                الوحدة:الأولي-&gt;الطريقة الصحيحة للصعود وأثرها على سلامة القوام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الوحدة:الأولي-&gt;الطريقة الصحيحة للتسلق وأثرها على سلامة القوام
                <w:br/>
                ‾‾‾‾‾
                <w:br/>
                الوحدة:الأولي-&gt;إدراك التغير في معدل التنفس أثناء المجهود البدني والتفسير المبسط له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الوحدة:الأولي-&gt;بطاقة المعلومات الغذائية والوقاية من الأمراض النتعلقة بالغذاء
                <w:br/>
                ‾‾‾‾‾
                <w:br/>
                الوحدة:الأولي-&gt;علاقة الرياضة بالغذاء الصحي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الوحدة:الأولي-&gt;الإرشادات الخاصة بتناول الغذاء الصحي
                <w:br/>
                ‾‾‾‾‾
                <w:br/>
                مراجعة
                <w:br/>
                ‾‾‾‾‾
                <w:br/>
                الوحدة:الأولي-&gt;الأطعمة التي يجب التقليل من تناولها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:الثانية-&gt;تمرير كرة القدم بوجه القدم الداخلي
                <w:br/>
                ‾‾‾‾‾
                <w:br/>
                الوحدة :الثانية-&gt;الجري بالكرة بوجه القدم الخارجي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:الثانية-&gt;كتم كرة القدم بباطن القدم الأمامي
                <w:br/>
                ‾‾‾‾‾
                <w:br/>
                مراجعة
                <w:br/>
                ‾‾‾‾‾
                <w:br/>
                الوحدة :الثانية-&gt;تصويب كرة القدم بوجه القدم الأمامي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 الثالثة-&gt;تمرير الكرة بالأصابع للأمام
                <w:br/>
                ‾‾‾‾‾
                <w:br/>
                مراجعة
                <w:br/>
                ‾‾‾‾‾
                <w:br/>
                الوحدة: الثالثة-&gt;الإرسال المواجه من أسفل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الوحدة: الرابعة-&gt;التمريرة المرتدة باليدين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الوحدة: الرابعة-&gt;المحاورة مع تغيير السرعة والاتجاه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الوحدة: الرابعة-&gt;التصويب من القفز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الوحدة: الرابعة-&gt;التوقف في عدة وفي عدتين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 الرابعة-&gt;تنطيط الكرة العالي والمنخفض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الوحدة:الأولي-&gt;بطاقة المعلومات الغذائية والوقاية من الأمراض النتعلقة بالغذاء
                <w:br/>
                ‾‾‾‾‾
                <w:br/>
                الوحدة:الأولي-&gt;علاقة الرياضة بالغذاء الصحيشر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الوحدة: الخامسة-&gt;تنطيط الكرة العالي والمنخفض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الوحدة: الخامسة-&gt;التصويب من فوق الرأس مع الارتكاز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