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الأولى-&gt;عناصر اللياقة الحركية (الرشاقة، المرونة، التوازن، التوافق)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الأولى-&gt;معرفة ماذا يحدث للقلب أثناء ممارسة النشاط البدني بصورة مبسطة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الأولى-&gt;أهمية زيادة النبضات القلبية أثناء ممارسة النشاط البدني.
                <w:br/>
                ‾‾‾‾‾
                <w:br/>
                الوحدة الأولى-&gt;أهمية زيادة التهوية الرئوية أثناء ممارسة النشاط البدني.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الأولى-&gt;الغذاء الصحي اليومي.
                <w:br/>
                ‾‾‾‾‾
                <w:br/>
                الوحدة الأولى-&gt;أضرار عدم الالتزام بالغذاء الصحي.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الثانية-&gt;الأداء في اتجاهات مختلفة: الخلف، الجانـب.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الثانية-&gt;الاعتماد على الظهر في تغيير الاتجاه.
                <w:br/>
                ‾‾‾‾‾
                <w:br/>
                الوحدة الثانية-&gt;نقل الكرة فوق الرأس بثبات وتوازن.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الثانية-&gt;تنطيط الكرة باليدين على الأرض.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الثالثة-&gt;السقوط ضمنًا في الاتجاه الأمامي والجانبي.
                <w:br/>
                ‾‾‾‾‾
                <w:br/>
                الوحدة الثالثة-&gt;الارتكاز على المقعدة مع الدوران حول مركز الارتكاز.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الثالثة-&gt;الوقوف على الرأس.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الثالثة-&gt;تنطيط الكرة باليد الواحدة على الأرض.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الرابعة-&gt;السقوط ضمنًا في الاتجاه الخلفي.
                <w:br/>
                ‾‾‾‾‾
                <w:br/>
                الوحدة الرابعة-&gt;الطعن على التمرين بالتبادل في جميع الاتجاهات.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الرابعة-&gt;الميزان الجانبي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الرابعة-&gt;تنطيط الكرة باليدين في الهواء.
                <w:br/>
                ‾‾‾‾‾
                <w:br/>
                الوحدة الخامس-&gt;التعلق الرأسي بطريقة آمنة.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الأولى-&gt;الغذاء الصحي اليومي.
                <w:br/>
                ‾‾‾‾‾
                <w:br/>
                الوحدة الأولى-&gt;أضرار عدم الالتزام بالغذاء الصحي.شر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الوحدة الخامس-&gt;الاتزان من وضع الإقعاء نصفاً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الوحدة الخامس-&gt;تنطيط الكرة بيد واحدة في الهواء.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