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3276"/>
        <w:gridCol w:w="2808"/>
        <w:gridCol w:w="3276"/>
      </w:tblGrid>
      <w:tr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‏المملكة العربية السعودية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‏وزارة التعليم</w:t>
            </w:r>
          </w:p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‏ِ</w:t>
            </w:r>
          </w:p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‏مدرسة: ِ</w:t>
            </w:r>
          </w:p>
        </w:tc>
        <w:tc>
          <w:tcPr>
            <w:tcW w:type="dxa" w:w="2808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2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276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310"/>
              <w:gridCol w:w="1966"/>
            </w:tblGrid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‏المادة: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‏الكيمياء 2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‏الاختبار: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‏اختبار الفترة الاولى 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‏الصف: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‏الثاني ثانوي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‏الزمن: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‏35 دقيقة</w:t>
                  </w:r>
                </w:p>
              </w:tc>
            </w:tr>
            <w:tr>
              <w:tc>
                <w:tcPr>
                  <w:tcW w:type="dxa" w:w="131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‏الفترة:</w:t>
                  </w:r>
                </w:p>
              </w:tc>
              <w:tc>
                <w:tcPr>
                  <w:tcW w:type="dxa" w:w="1966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40"/>
                    <w:left w:type="dxa" w:w="60"/>
                    <w:bottom w:type="dxa" w:w="40"/>
                    <w:right w:type="dxa" w:w="6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‏الفصل الدراسي الثاني ١٤٤٧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1404"/>
        <w:gridCol w:w="5616"/>
        <w:gridCol w:w="2340"/>
      </w:tblGrid>
      <w:tr>
        <w:tc>
          <w:tcPr>
            <w:tcW w:type="dxa" w:w="140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‏اسم الطالب</w:t>
            </w:r>
          </w:p>
        </w:tc>
        <w:tc>
          <w:tcPr>
            <w:tcW w:type="dxa" w:w="561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</w:r>
          </w:p>
        </w:tc>
        <w:tc>
          <w:tcPr>
            <w:tcW w:type="dxa" w:w="234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2340"/>
            </w:tblGrid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234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‏٢٠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1: اختر الإجابة الصحيحة: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17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المصطلح الذي يُطلق على الطاقة المخزنة في الروابط الكيميائية للمادة؟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الطاقة الحركية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طاقة الوضع الكيميائية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الحرارة النوعية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الطاقة الشمسية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المعادلة التالية تُستخدم لحساب الحرارة الممتصة أو المنطلقة (</w:t>
            </w:r>
            <m:oMath>
              <m:r>
                <m:t>q</m:t>
              </m:r>
            </m:oMath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‏)؟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</w:t>
            </w:r>
            <m:oMath>
              <m:r>
                <m:t>q</m:t>
              </m:r>
              <m:r>
                <m:t> </m:t>
              </m:r>
              <m:r>
                <m:t>=</m:t>
              </m:r>
              <m:r>
                <m:t> </m:t>
              </m:r>
              <m:r>
                <m:t>c</m:t>
              </m:r>
              <m:r>
                <m:t> </m:t>
              </m:r>
              <m:r>
                <m:t>×</m:t>
              </m:r>
              <m:r>
                <m:t> </m:t>
              </m:r>
              <m:r>
                <m:t>m</m:t>
              </m:r>
            </m:oMath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</w:t>
            </w:r>
            <m:oMath>
              <m:r>
                <m:t>q</m:t>
              </m:r>
              <m:r>
                <m:t> </m:t>
              </m:r>
              <m:r>
                <m:t>=</m:t>
              </m:r>
              <m:r>
                <m:t> </m:t>
              </m:r>
              <m:r>
                <m:t>c</m:t>
              </m:r>
              <m:r>
                <m:t> </m:t>
              </m:r>
              <m:r>
                <m:t>×</m:t>
              </m:r>
              <m:r>
                <m:t> </m:t>
              </m:r>
              <m:r>
                <m:t>m</m:t>
              </m:r>
              <m:r>
                <m:t> </m:t>
              </m:r>
              <m:r>
                <m:t>×</m:t>
              </m:r>
              <m:r>
                <m:t> </m:t>
              </m:r>
              <m:r>
                <m:t>Δ</m:t>
              </m:r>
              <m:r>
                <m:t> </m:t>
              </m:r>
              <m:r>
                <m:t>T</m:t>
              </m:r>
            </m:oMath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</w:t>
            </w:r>
            <m:oMath>
              <m:r>
                <m:t>q</m:t>
              </m:r>
              <m:r>
                <m:t> </m:t>
              </m:r>
              <m:r>
                <m:t>=</m:t>
              </m:r>
              <m:r>
                <m:t> </m:t>
              </m:r>
              <m:f>
                <m:num>
                  <m:r>
                    <m:t>c</m:t>
                  </m:r>
                </m:num>
                <m:den>
                  <m:r>
                    <m:t>m</m:t>
                  </m:r>
                  <m:r>
                    <m:t> </m:t>
                  </m:r>
                  <m:r>
                    <m:t>×</m:t>
                  </m:r>
                  <m:r>
                    <m:t> </m:t>
                  </m:r>
                  <m:r>
                    <m:t>Δ</m:t>
                  </m:r>
                  <m:r>
                    <m:t> </m:t>
                  </m:r>
                  <m:r>
                    <m:t>T</m:t>
                  </m:r>
                </m:den>
              </m:f>
            </m:oMath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</w:t>
            </w:r>
            <m:oMath>
              <m:r>
                <m:t>q</m:t>
              </m:r>
              <m:r>
                <m:t> </m:t>
              </m:r>
              <m:r>
                <m:t>=</m:t>
              </m:r>
              <m:r>
                <m:t> </m:t>
              </m:r>
              <m:r>
                <m:t>m</m:t>
              </m:r>
              <m:r>
                <m:t> </m:t>
              </m:r>
              <m:r>
                <m:t>×</m:t>
              </m:r>
              <m:r>
                <m:t> </m:t>
              </m:r>
              <m:r>
                <m:t>Δ</m:t>
              </m:r>
              <m:r>
                <m:t> </m:t>
              </m:r>
              <m:r>
                <m:t>T</m:t>
              </m:r>
            </m:oMath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هي وحدة قياس الطاقة وفق النظام الدولي للوحدات (</w:t>
            </w:r>
            <m:oMath>
              <m:r>
                <m:t>S</m:t>
              </m:r>
              <m:r>
                <m:t>I</m:t>
              </m:r>
            </m:oMath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‏)؟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السُّعر (</w:t>
            </w:r>
            <m:oMath>
              <m:r>
                <m:t>c</m:t>
              </m:r>
              <m:r>
                <m:t>a</m:t>
              </m:r>
              <m:r>
                <m:t>l</m:t>
              </m:r>
            </m:oMath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)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السُّعر الغذائي (</w:t>
            </w:r>
            <m:oMath>
              <m:r>
                <m:t>C</m:t>
              </m:r>
              <m:r>
                <m:t>a</m:t>
              </m:r>
              <m:r>
                <m:t>l</m:t>
              </m:r>
            </m:oMath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)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الدرجة المئوية (</w:t>
            </w:r>
            <m:oMath>
              <m:sSup>
                <m:sSupPr/>
                <m:e>
                  <m:r>
                    <m:t/>
                  </m:r>
                </m:e>
                <m:sup>
                  <m:r>
                    <m:t>∘</m:t>
                  </m:r>
                </m:sup>
              </m:sSup>
              <m:r>
                <m:t>C</m:t>
              </m:r>
            </m:oMath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)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الجول (</w:t>
            </w:r>
            <m:oMath>
              <m:r>
                <m:t>J</m:t>
              </m:r>
            </m:oMath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)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4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‏الجهاز المعزول حرارياً الذي يستخدم لقياس كمية الحرارة الممتصة أو المنطلقة في أثناء عملية كيميائية أو فيزيائية هو: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البارومتر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المسعر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المانومتر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الترمومتر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5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‏أي من العلاقات التالية تمثل تعريف الكون في الكيمياء الحرارية؟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الكون = النظام - المحيط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الكون = النظام </w:t>
            </w:r>
            <m:oMath>
              <m:r>
                <m:t>×</m:t>
              </m:r>
            </m:oMath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 المحيط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الكون = النظام + المحيط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الكون = المحيط / النظام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6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هي المعادلة الكيميائية الحرارية؟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معادلة كيميائية تتضمن الحالات الفيزيائية والتغير في الطاقة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معادلة كيميائية توضح سرعة التفاعل فقط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معادلة كيميائية موزونة لا تتضمن الطاقة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معادلة كيميائية تتضمن العوامل الحفازة فقط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7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‏تسمى الحرارة اللازمة لتبخر </w:t>
            </w:r>
            <m:oMath>
              <m:r>
                <m:t>1</m:t>
              </m:r>
              <m:r>
                <m:t> </m:t>
              </m:r>
              <m:r>
                <m:t> </m:t>
              </m:r>
              <m:r>
                <m:t> </m:t>
              </m:r>
              <m:r>
                <m:t>mol</m:t>
              </m:r>
            </m:oMath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 من سائل بـ: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حرارة الانصهار المولارية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حرارة التبخر المولارية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حرارة الاحتراق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حرارة التجمد المولارية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8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‏عند الظروف القياسية لقياس التغير في المحتوى الحراري </w:t>
            </w:r>
            <m:oMath>
              <m:r>
                <m:t>Δ</m:t>
              </m:r>
              <m:r>
                <m:t> </m:t>
              </m:r>
              <m:sSup>
                <m:sSupPr/>
                <m:e>
                  <m:r>
                    <m:t>H</m:t>
                  </m:r>
                </m:e>
                <m:sup>
                  <m:r>
                    <m:t/>
                  </m:r>
                </m:sup>
              </m:sSup>
              <m:r>
                <m:t>c</m:t>
              </m:r>
              <m:r>
                <m:t>i</m:t>
              </m:r>
              <m:r>
                <m:t>r</m:t>
              </m:r>
              <m:r>
                <m:t>c</m:t>
              </m:r>
            </m:oMath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‏، تكون درجة الحرارة والضغط: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</w:t>
            </w:r>
            <m:oMath>
              <m:sSup>
                <m:sSupPr/>
                <m:e>
                  <m:r>
                    <m:t>0</m:t>
                  </m:r>
                </m:e>
                <m:sup>
                  <m:r>
                    <m:t/>
                  </m:r>
                </m:sup>
              </m:sSup>
              <m:r>
                <m:t>c</m:t>
              </m:r>
              <m:r>
                <m:t>i</m:t>
              </m:r>
              <m:r>
                <m:t>r</m:t>
              </m:r>
              <m:r>
                <m:t>c</m:t>
              </m:r>
              <m:r>
                <m:t> </m:t>
              </m:r>
              <m:r>
                <m:t>C</m:t>
              </m:r>
            </m:oMath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 و </w:t>
            </w:r>
            <m:oMath>
              <m:r>
                <m:t>1</m:t>
              </m:r>
              <m:r>
                <m:t> </m:t>
              </m:r>
              <m:r>
                <m:t> </m:t>
              </m:r>
              <m:r>
                <m:t> </m:t>
              </m:r>
              <m:r>
                <m:t>atm</m:t>
              </m:r>
            </m:oMath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</w:t>
            </w:r>
            <m:oMath>
              <m:r>
                <m:t>2</m:t>
              </m:r>
              <m:sSup>
                <m:sSupPr/>
                <m:e>
                  <m:r>
                    <m:t>5</m:t>
                  </m:r>
                </m:e>
                <m:sup>
                  <m:r>
                    <m:t/>
                  </m:r>
                </m:sup>
              </m:sSup>
              <m:r>
                <m:t>c</m:t>
              </m:r>
              <m:r>
                <m:t>i</m:t>
              </m:r>
              <m:r>
                <m:t>r</m:t>
              </m:r>
              <m:r>
                <m:t>c</m:t>
              </m:r>
              <m:r>
                <m:t> </m:t>
              </m:r>
              <m:r>
                <m:t>C</m:t>
              </m:r>
            </m:oMath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 و </w:t>
            </w:r>
            <m:oMath>
              <m:r>
                <m:t>1</m:t>
              </m:r>
              <m:r>
                <m:t> </m:t>
              </m:r>
              <m:r>
                <m:t> </m:t>
              </m:r>
              <m:r>
                <m:t> </m:t>
              </m:r>
              <m:r>
                <m:t>atm</m:t>
              </m:r>
            </m:oMath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</w:t>
            </w:r>
            <m:oMath>
              <m:r>
                <m:t>1</m:t>
              </m:r>
              <m:r>
                <m:t>0</m:t>
              </m:r>
              <m:sSup>
                <m:sSupPr/>
                <m:e>
                  <m:r>
                    <m:t>0</m:t>
                  </m:r>
                </m:e>
                <m:sup>
                  <m:r>
                    <m:t/>
                  </m:r>
                </m:sup>
              </m:sSup>
              <m:r>
                <m:t>c</m:t>
              </m:r>
              <m:r>
                <m:t>i</m:t>
              </m:r>
              <m:r>
                <m:t>r</m:t>
              </m:r>
              <m:r>
                <m:t>c</m:t>
              </m:r>
              <m:r>
                <m:t> </m:t>
              </m:r>
              <m:r>
                <m:t>C</m:t>
              </m:r>
            </m:oMath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 و </w:t>
            </w:r>
            <m:oMath>
              <m:r>
                <m:t>1</m:t>
              </m:r>
              <m:r>
                <m:t> </m:t>
              </m:r>
              <m:r>
                <m:t> </m:t>
              </m:r>
              <m:r>
                <m:t> </m:t>
              </m:r>
              <m:r>
                <m:t>atm</m:t>
              </m:r>
            </m:oMath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</w:t>
            </w:r>
            <m:oMath>
              <m:r>
                <m:t>2</m:t>
              </m:r>
              <m:r>
                <m:t>7</m:t>
              </m:r>
              <m:r>
                <m:t>3</m:t>
              </m:r>
              <m:r>
                <m:t> </m:t>
              </m:r>
              <m:r>
                <m:t> </m:t>
              </m:r>
              <m:r>
                <m:t> </m:t>
              </m:r>
              <m:r>
                <m:t>K</m:t>
              </m:r>
            </m:oMath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 و </w:t>
            </w:r>
            <m:oMath>
              <m:r>
                <m:t>2</m:t>
              </m:r>
              <m:r>
                <m:t> </m:t>
              </m:r>
              <m:r>
                <m:t> </m:t>
              </m:r>
              <m:r>
                <m:t> </m:t>
              </m:r>
              <m:r>
                <m:t>atm</m:t>
              </m:r>
            </m:oMath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9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‏تكون قيمة حرارة التكوين القياسية </w:t>
            </w:r>
            <m:oMath>
              <m:r>
                <m:t>Δ</m:t>
              </m:r>
              <m:r>
                <m:t> </m:t>
              </m:r>
              <m:sSup>
                <m:sSupPr/>
                <m:e>
                  <m:sSub>
                    <m:sSubPr/>
                    <m:e>
                      <m:r>
                        <m:t>H</m:t>
                      </m:r>
                    </m:e>
                    <m:sub>
                      <m:r>
                        <m:t>f</m:t>
                      </m:r>
                    </m:sub>
                  </m:sSub>
                </m:e>
                <m:sup>
                  <m:r>
                    <m:t/>
                  </m:r>
                </m:sup>
              </m:sSup>
              <m:r>
                <m:t>c</m:t>
              </m:r>
              <m:r>
                <m:t>i</m:t>
              </m:r>
              <m:r>
                <m:t>r</m:t>
              </m:r>
              <m:r>
                <m:t>c</m:t>
              </m:r>
            </m:oMath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 للعناصر في حالتها القياسية دائماً: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</w:t>
            </w:r>
            <m:oMath>
              <m:r>
                <m:t>0</m:t>
              </m:r>
              <m:r>
                <m:t>.</m:t>
              </m:r>
              <m:r>
                <m:t>0</m:t>
              </m:r>
              <m:r>
                <m:t> </m:t>
              </m:r>
              <m:r>
                <m:t>k</m:t>
              </m:r>
              <m:r>
                <m:t>J</m:t>
              </m:r>
              <m:r>
                <m:t>/</m:t>
              </m:r>
              <m:r>
                <m:t>m</m:t>
              </m:r>
              <m:r>
                <m:t>o</m:t>
              </m:r>
              <m:r>
                <m:t>l</m:t>
              </m:r>
            </m:oMath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</w:t>
            </w:r>
            <m:oMath>
              <m:r>
                <m:t>1</m:t>
              </m:r>
              <m:r>
                <m:t>0</m:t>
              </m:r>
              <m:r>
                <m:t>0</m:t>
              </m:r>
              <m:r>
                <m:t> </m:t>
              </m:r>
              <m:r>
                <m:t>k</m:t>
              </m:r>
              <m:r>
                <m:t>J</m:t>
              </m:r>
              <m:r>
                <m:t>/</m:t>
              </m:r>
              <m:r>
                <m:t>m</m:t>
              </m:r>
              <m:r>
                <m:t>o</m:t>
              </m:r>
              <m:r>
                <m:t>l</m:t>
              </m:r>
            </m:oMath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</w:t>
            </w:r>
            <m:oMath>
              <m:r>
                <m:t>-</m:t>
              </m:r>
              <m:r>
                <m:t>2</m:t>
              </m:r>
              <m:r>
                <m:t>7</m:t>
              </m:r>
              <m:r>
                <m:t>3</m:t>
              </m:r>
              <m:r>
                <m:t> </m:t>
              </m:r>
              <m:r>
                <m:t>k</m:t>
              </m:r>
              <m:r>
                <m:t>J</m:t>
              </m:r>
              <m:r>
                <m:t>/</m:t>
              </m:r>
              <m:r>
                <m:t>m</m:t>
              </m:r>
              <m:r>
                <m:t>o</m:t>
              </m:r>
              <m:r>
                <m:t>l</m:t>
              </m:r>
            </m:oMath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</w:t>
            </w:r>
            <m:oMath>
              <m:r>
                <m:t>2</m:t>
              </m:r>
              <m:r>
                <m:t>5</m:t>
              </m:r>
              <m:r>
                <m:t> </m:t>
              </m:r>
              <m:r>
                <m:t>k</m:t>
              </m:r>
              <m:r>
                <m:t>J</m:t>
              </m:r>
              <m:r>
                <m:t>/</m:t>
              </m:r>
              <m:r>
                <m:t>m</m:t>
              </m:r>
              <m:r>
                <m:t>o</m:t>
              </m:r>
              <m:r>
                <m:t>l</m:t>
              </m:r>
            </m:oMath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10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‏عند عكس معادلة كيميائية حرارية بغرض تطبيق قانون هس، فإننا نقوم بـ: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تغيير إشارة </w:t>
            </w:r>
            <m:oMath>
              <m:r>
                <m:t>Δ</m:t>
              </m:r>
              <m:r>
                <m:t> </m:t>
              </m:r>
              <m:r>
                <m:t>H</m:t>
              </m:r>
            </m:oMath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ضرب قيمة </w:t>
            </w:r>
            <m:oMath>
              <m:r>
                <m:t>Δ</m:t>
              </m:r>
              <m:r>
                <m:t> </m:t>
              </m:r>
              <m:r>
                <m:t>H</m:t>
              </m:r>
            </m:oMath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 في 2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قسمة قيمة </w:t>
            </w:r>
            <m:oMath>
              <m:r>
                <m:t>Δ</m:t>
              </m:r>
              <m:r>
                <m:t> </m:t>
              </m:r>
              <m:r>
                <m:t>H</m:t>
              </m:r>
            </m:oMath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 على 2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الإبقاء على إشارة </w:t>
            </w:r>
            <m:oMath>
              <m:r>
                <m:t>Δ</m:t>
              </m:r>
              <m:r>
                <m:t> </m:t>
              </m:r>
              <m:r>
                <m:t>H</m:t>
              </m:r>
            </m:oMath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 كما هي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11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‏في معادلة حساب متوسط سرعة التفاعل للمواد المتفاعلة، لماذا يضع العلماء إشارة سالبة في القانون </w:t>
            </w:r>
            <m:oMath>
              <m:r>
                <m:t>R</m:t>
              </m:r>
              <m:r>
                <m:t>a</m:t>
              </m:r>
              <m:r>
                <m:t>t</m:t>
              </m:r>
              <m:r>
                <m:t>e</m:t>
              </m:r>
              <m:r>
                <m:t> </m:t>
              </m:r>
              <m:r>
                <m:t>=</m:t>
              </m:r>
              <m:r>
                <m:t> </m:t>
              </m:r>
              <m:r>
                <m:t>-</m:t>
              </m:r>
              <m:r>
                <m:t> </m:t>
              </m:r>
              <m:f>
                <m:num>
                  <m:r>
                    <m:t>Δ</m:t>
                  </m:r>
                  <m:r>
                    <m:t> </m:t>
                  </m:r>
                  <m:r>
                    <m:t>[</m:t>
                  </m:r>
                  <m:r>
                    <m:t>r</m:t>
                  </m:r>
                  <m:r>
                    <m:t>e</m:t>
                  </m:r>
                  <m:r>
                    <m:t>a</m:t>
                  </m:r>
                  <m:r>
                    <m:t>c</m:t>
                  </m:r>
                  <m:r>
                    <m:t>t</m:t>
                  </m:r>
                  <m:r>
                    <m:t>a</m:t>
                  </m:r>
                  <m:r>
                    <m:t>n</m:t>
                  </m:r>
                  <m:r>
                    <m:t>t</m:t>
                  </m:r>
                  <m:r>
                    <m:t>s</m:t>
                  </m:r>
                  <m:r>
                    <m:t>]</m:t>
                  </m:r>
                </m:num>
                <m:den>
                  <m:r>
                    <m:t>Δ</m:t>
                  </m:r>
                  <m:r>
                    <m:t> </m:t>
                  </m:r>
                  <m:r>
                    <m:t>t</m:t>
                  </m:r>
                </m:den>
              </m:f>
            </m:oMath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لأن التفاعل طارد للحرارة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لأن تركيز المواد المتفاعلة يقل بمرور الزمن، وتكون السرعة قيمة موجبة دائماً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لأن تركيز المواد المتفاعلة يزداد بمرور الزمن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للدلالة على أن التفاعل عكسي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12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‏وفقًا لنظرية التصادم، ما الشرطان الأساسيان لكي يكون التصادم مثمرًا (فعالًا) ويؤدي إلى تفاعل؟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تصادم الجزيئات وارتفاع درجة الحرارة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الاتجاه الصحيح والطاقة الكافية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وجود محفز وزيادة التركيز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الضغط الجوي والزمن الكافي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13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‏بناءً على نظرية التصادم، ماذا يحدث لسرعة التفاعل عند زيادة تركيز المواد المتفاعلة؟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تقل بسبب قلة الفراغ المتاح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تزداد بسبب زيادة عدد الاصطدامات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تبقى ثابتة لأن الطاقة لا تتغير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تتوقف تماماً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14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‏ماذا تسمى المواد التي تعمل على إبطاء سرعة التفاعل الكيميائي وتستخدم كمواد حافظة في الأغذية؟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المحفزات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الإنزيمات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المثبطات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المعقد المنشط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15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‏ما المصطلح العلمي الذي يعبر عن العلاقة الرياضية بين سرعة التفاعل الكيميائي وتركيز المواد المتفاعلة؟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قانون سرعة التفاعل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نظرية التصادم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المعقد المنشط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طاقة التنشيط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16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‏في معادلة قانون سرعة التفاعل </w:t>
            </w:r>
            <m:oMath>
              <m:r>
                <m:t>R</m:t>
              </m:r>
              <m:r>
                <m:t> </m:t>
              </m:r>
              <m:r>
                <m:t>=</m:t>
              </m:r>
              <m:r>
                <m:t> </m:t>
              </m:r>
              <m:r>
                <m:t>k</m:t>
              </m:r>
              <m:r>
                <m:t>[</m:t>
              </m:r>
              <m:r>
                <m:t>A</m:t>
              </m:r>
              <m:r>
                <m:t>]</m:t>
              </m:r>
            </m:oMath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‏، ماذا يمثل الرمز </w:t>
            </w:r>
            <m:oMath>
              <m:r>
                <m:t>k</m:t>
              </m:r>
            </m:oMath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تركيز المادة المتفاعلة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سرعة التفاعل الابتدائية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ثابت سرعة التفاعل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رتبة التفاعل</w:t>
            </w:r>
          </w:p>
        </w:tc>
      </w:tr>
    </w:tbl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2152"/>
        <w:gridCol w:w="2152"/>
        <w:gridCol w:w="2152"/>
        <w:gridCol w:w="2152"/>
      </w:tblGrid>
      <w:tr>
        <w:trPr>
          <w:cantSplit/>
        </w:trPr>
        <w:tc>
          <w:tcPr>
            <w:tcW w:type="dxa" w:w="749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17</w:t>
            </w:r>
          </w:p>
        </w:tc>
        <w:tc>
          <w:tcPr>
            <w:gridSpan w:val="4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‏إذا كان قانون سرعة التفاعل هو </w:t>
            </w:r>
            <m:oMath>
              <m:r>
                <m:t>R</m:t>
              </m:r>
              <m:r>
                <m:t> </m:t>
              </m:r>
              <m:r>
                <m:t>=</m:t>
              </m:r>
              <m:r>
                <m:t> </m:t>
              </m:r>
              <m:r>
                <m:t>k</m:t>
              </m:r>
              <m:r>
                <m:t>[</m:t>
              </m:r>
              <m:r>
                <m:t>A</m:t>
              </m:r>
              <m:sSup>
                <m:sSupPr/>
                <m:e>
                  <m:r>
                    <m:t>]</m:t>
                  </m:r>
                </m:e>
                <m:sup>
                  <m:r>
                    <m:t>1</m:t>
                  </m:r>
                </m:sup>
              </m:sSup>
              <m:r>
                <m:t>[</m:t>
              </m:r>
              <m:r>
                <m:t>B</m:t>
              </m:r>
              <m:sSup>
                <m:sSupPr/>
                <m:e>
                  <m:r>
                    <m:t>]</m:t>
                  </m:r>
                </m:e>
                <m:sup>
                  <m:r>
                    <m:t>2</m:t>
                  </m:r>
                </m:sup>
              </m:sSup>
            </m:oMath>
            <w:r>
              <w:rPr>
                <w:b/>
                <w:bCs/>
                <w:color w:val="000000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‏، فما هي الرتبة الكلية لهذا التفاعل؟</w:t>
            </w:r>
          </w:p>
        </w:tc>
      </w:tr>
      <w:tr>
        <w:trPr>
          <w:cantSplit/>
        </w:trPr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‏أ) الرتبة الأولى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‏ب) الرتبة الثانية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‏ج) الرتبة الثالثة</w:t>
            </w:r>
          </w:p>
        </w:tc>
        <w:tc>
          <w:tcPr>
            <w:tcW w:type="dxa" w:w="215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‏د) الرتبة الصفرية</w:t>
            </w:r>
          </w:p>
        </w:tc>
      </w:tr>
    </w:tbl>
    <w:tbl>
      <w:tblPr>
        <w:bidiVisual/>
        <w:tblW w:type="pct" w:w="100%"/>
        <w:tblBorders>
          <w:top w:val="single" w:color="000000" w:sz="12"/>
          <w:left w:val="single" w:color="000000" w:sz="12"/>
          <w:bottom w:val="single" w:color="000000" w:sz="12"/>
          <w:right w:val="single" w:color="000000" w:sz="12"/>
          <w:insideH w:val="single" w:color="000000" w:sz="4"/>
          <w:insideV w:val="single" w:color="000000" w:sz="4"/>
        </w:tblBorders>
        <w:tblLayout w:type="fixed"/>
      </w:tblPr>
      <w:tblGrid>
        <w:gridCol w:w="7956"/>
        <w:gridCol w:w="1404"/>
      </w:tblGrid>
      <w:tr>
        <w:trPr>
          <w:cantSplit/>
        </w:trPr>
        <w:tc>
          <w:tcPr>
            <w:tcW w:type="dxa" w:w="7956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‏السؤال 2: ضع علامة (✓) أو (✗) أمام العبارات التالية:</w:t>
            </w:r>
          </w:p>
        </w:tc>
        <w:tc>
          <w:tcPr>
            <w:tcW w:type="dxa" w:w="1404"/>
            <w:tcBorders>
              <w:top w:val="single" w:color="000000" w:sz="12"/>
              <w:left w:val="single" w:color="000000" w:sz="12"/>
              <w:bottom w:val="single" w:color="000000" w:sz="12"/>
              <w:right w:val="single" w:color="000000" w:sz="12"/>
            </w:tcBorders>
            <w:shd w:fill="fff9c4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tbl>
            <w:tblPr>
              <w:bidiVisual/>
              <w:tblW w:type="pct" w:w="100%"/>
              <w:tblBorders>
                <w:top w:val="single" w:color="000000" w:sz="1"/>
                <w:left w:val="single" w:color="000000" w:sz="1"/>
                <w:bottom w:val="single" w:color="000000" w:sz="1"/>
                <w:right w:val="single" w:color="000000" w:sz="1"/>
                <w:insideH w:val="single" w:color="000000" w:sz="1"/>
                <w:insideV w:val="single" w:color="000000" w:sz="1"/>
              </w:tblBorders>
              <w:tblLayout w:type="fixed"/>
            </w:tblPr>
            <w:tblGrid>
              <w:gridCol w:w="1404"/>
            </w:tblGrid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type="dxa" w:w="1404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bidi/>
                    <w:spacing w:after="40" w:before="0" w:line="240"/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rtl/>
                      <w:rFonts w:ascii="Sakkal Majalla" w:cs="Sakkal Majalla" w:eastAsia="Sakkal Majalla" w:hAnsi="Sakkal Majalla"/>
                    </w:rPr>
                    <w:t xml:space="preserve">3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type="pct" w:w="100%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single" w:color="000000" w:sz="4"/>
          <w:insideV w:val="single" w:color="000000" w:sz="4"/>
        </w:tblBorders>
        <w:tblLayout w:type="fixed"/>
      </w:tblPr>
      <w:tblGrid>
        <w:gridCol w:w="749"/>
        <w:gridCol w:w="6739"/>
        <w:gridCol w:w="1872"/>
      </w:tblGrid>
      <w:t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#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‏العبارة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f0f0f0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‏الإجابة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1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‏التغير في المحتوى الحراري </w:t>
            </w:r>
            <m:oMath>
              <m:r>
                <m:t>Δ</m:t>
              </m:r>
              <m:r>
                <m:t> </m:t>
              </m:r>
              <m:sSub>
                <m:sSubPr/>
                <m:e>
                  <m:r>
                    <m:t>H</m:t>
                  </m:r>
                </m:e>
                <m:sub>
                  <m:r>
                    <m:t>r</m:t>
                  </m:r>
                  <m:r>
                    <m:t>x</m:t>
                  </m:r>
                  <m:r>
                    <m:t>n</m:t>
                  </m:r>
                </m:sub>
              </m:sSub>
            </m:oMath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 للتفاعلات الطاردة للحرارة يكون دائماً قيمة سالبة.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2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‏يمكن حساب سرعة التفاعل الكيميائي نظريًا من المعادلات الكيميائية الموزونة فقط دون الحاجة للتجربة العملية.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  <w:tr>
        <w:trPr>
          <w:cantSplit/>
        </w:trPr>
        <w:tc>
          <w:tcPr>
            <w:tcW w:type="dxa" w:w="74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3</w:t>
            </w:r>
          </w:p>
        </w:tc>
        <w:tc>
          <w:tcPr>
            <w:tcW w:type="dxa" w:w="6739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rtl/>
                <w:rFonts w:ascii="Sakkal Majalla" w:cs="Sakkal Majalla" w:eastAsia="Sakkal Majalla" w:hAnsi="Sakkal Majalla"/>
              </w:rPr>
              <w:t xml:space="preserve">‏تؤدي زيادة درجة الحرارة إلى زيادة متوسط الطاقة الحركية للجسيمات وبالتالي زيادة عدد التصادمات المثمرة.</w:t>
            </w:r>
          </w:p>
        </w:tc>
        <w:tc>
          <w:tcPr>
            <w:tcW w:type="dxa" w:w="1872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000000"/>
                <w:sz w:val="28"/>
                <w:szCs w:val="28"/>
                <w:rtl/>
                <w:rFonts w:ascii="Sakkal Majalla" w:cs="Sakkal Majalla" w:eastAsia="Sakkal Majalla" w:hAnsi="Sakkal Majalla"/>
              </w:rPr>
              <w:t xml:space="preserve">(          )</w:t>
            </w:r>
          </w:p>
        </w:tc>
      </w:tr>
    </w:tbl>
    <w:p>
      <w:pPr>
        <w:bidi/>
        <w:spacing w:after="100"/>
        <w:jc w:val="center"/>
      </w:pPr>
    </w:p>
    <w:p>
      <w:pPr>
        <w:bidi/>
        <w:spacing w:after="100"/>
        <w:jc w:val="center"/>
      </w:pPr>
    </w:p>
    <w:tbl>
      <w:tblPr>
        <w:bidiVisual/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40"/>
              <w:left w:type="dxa" w:w="60"/>
              <w:bottom w:type="dxa" w:w="40"/>
              <w:right w:type="dxa" w:w="60"/>
            </w:tcMar>
            <w:vAlign w:val="center"/>
          </w:tcPr>
          <w:p>
            <w:pPr>
              <w:bidi/>
              <w:spacing w:after="40" w:before="0" w:line="240"/>
              <w:jc w:val="center"/>
            </w:pPr>
            <w:r>
              <w:rPr>
                <w:b/>
                <w:bCs/>
                <w:color w:val="666666"/>
                <w:sz w:val="26"/>
                <w:szCs w:val="26"/>
                <w:rtl/>
                <w:rFonts w:ascii="Sakkal Majalla" w:cs="Sakkal Majalla" w:eastAsia="Sakkal Majalla" w:hAnsi="Sakkal Majalla"/>
              </w:rPr>
              <w:t xml:space="preserve">‏انتهت الأسئلة ... بالتوفيق</w:t>
            </w:r>
          </w:p>
        </w:tc>
      </w:tr>
    </w:tbl>
    <w:sectPr>
      <w:footerReference w:type="default" r:id="rId6"/>
      <w:pgSz w:w="11906" w:h="16838" w:orient="portrait"/>
      <w:pgMar w:top="500" w:right="500" w:bottom="600" w:left="500" w:header="708" w:footer="708" w:gutter="0"/>
      <w:pgBorders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sz w:val="16"/>
        <w:szCs w:val="16"/>
        <w:rtl/>
        <w:rFonts w:ascii="Sakkal Majalla" w:cs="Sakkal Majalla" w:eastAsia="Sakkal Majalla" w:hAnsi="Sakkal Majalla"/>
      </w:rPr>
      <w:t xml:space="preserve">صفحة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PAGE</w:instrText>
      <w:fldChar w:fldCharType="separate"/>
      <w:fldChar w:fldCharType="end"/>
    </w:r>
    <w:r>
      <w:rPr>
        <w:sz w:val="16"/>
        <w:szCs w:val="16"/>
        <w:rtl/>
        <w:rFonts w:ascii="Sakkal Majalla" w:cs="Sakkal Majalla" w:eastAsia="Sakkal Majalla" w:hAnsi="Sakkal Majalla"/>
      </w:rPr>
      <w:t xml:space="preserve"> من </w:t>
    </w:r>
    <w:r>
      <w:rPr>
        <w:sz w:val="16"/>
        <w:szCs w:val="16"/>
        <w:rtl/>
        <w:rFonts w:ascii="Sakkal Majalla" w:cs="Sakkal Majalla" w:eastAsia="Sakkal Majalla" w:hAnsi="Sakkal Majalla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tl/>
        <w:rFonts w:ascii="Sakkal Majalla" w:cs="Sakkal Majalla" w:eastAsia="Sakkal Majalla" w:hAnsi="Sakkal Majalla"/>
      </w:rPr>
    </w:rPrDefault>
    <w:pPrDefault>
      <w:pPr>
        <w:bidi/>
        <w:jc w:val="center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ycnyt8sprkebxw0x-hblx.png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2026-02-23T00:19:44.515Z</dcterms:created>
  <dcterms:modified xsi:type="dcterms:W3CDTF">2026-02-23T00:19:44.515Z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