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00"/>
        <w:gridCol w:w="100"/>
      </w:tblGrid>
      <w:tr>
        <w:tc>
          <w:tcPr>
            <w:tcW w:type="pct" w:w="50%"/>
            <w:tcBorders>
              <w:top w:val="none"/>
              <w:left w:val="none"/>
              <w:bottom w:val="none"/>
              <w:right w:val="none"/>
            </w:tcBorders>
            <w:vAlign w:val="center"/>
          </w:tcPr>
          <w:p>
            <w:pPr>
              <w:bidi/>
              <w:spacing/>
              <w:jc w:val="center"/>
            </w:pPr>
            <w:r>
              <w:rPr>
                <w:b w:val="false"/>
                <w:bCs w:val="false"/>
                <w:color w:val="000000"/>
                <w:sz w:val="22"/>
                <w:szCs w:val="22"/>
                <w:rtl/>
                <w:rFonts w:ascii="Arial" w:cs="Arial" w:eastAsia="Arial" w:hAnsi="Arial"/>
              </w:rPr>
              <w:t xml:space="preserve">المدرسة: </w:t>
            </w:r>
          </w:p>
        </w:tc>
        <w:tc>
          <w:tcPr>
            <w:tcW w:type="pct" w:w="50%"/>
            <w:tcBorders>
              <w:top w:val="none"/>
              <w:left w:val="none"/>
              <w:bottom w:val="none"/>
              <w:right w:val="none"/>
            </w:tcBorders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000000"/>
                <w:sz w:val="26"/>
                <w:szCs w:val="26"/>
                <w:rtl/>
                <w:rFonts w:ascii="Arial" w:cs="Arial" w:eastAsia="Arial" w:hAnsi="Arial"/>
              </w:rPr>
              <w:t xml:space="preserve">وزارة التعليم</w:t>
            </w:r>
          </w:p>
        </w:tc>
      </w:tr>
    </w:tbl>
    <w:p>
      <w:pPr>
        <w:spacing w:after="120"/>
      </w:pPr>
    </w:p>
    <w:p>
      <w:pPr>
        <w:bidi/>
        <w:spacing w:after="60"/>
        <w:jc w:val="center"/>
      </w:pPr>
      <w:r>
        <w:rPr>
          <w:b/>
          <w:bCs/>
          <w:color w:val="0D47A1"/>
          <w:sz w:val="48"/>
          <w:szCs w:val="48"/>
          <w:rtl/>
          <w:rFonts w:ascii="Arial" w:cs="Arial" w:eastAsia="Arial" w:hAnsi="Arial"/>
        </w:rPr>
        <w:t xml:space="preserve">توزيع المنهج</w:t>
      </w:r>
    </w:p>
    <w:p>
      <w:pPr>
        <w:bidi/>
        <w:spacing w:after="60"/>
        <w:jc w:val="center"/>
      </w:pPr>
      <w:r>
        <w:rPr>
          <w:b w:val="false"/>
          <w:bCs w:val="false"/>
          <w:color w:val="1976D2"/>
          <w:sz w:val="32"/>
          <w:szCs w:val="32"/>
          <w:rtl/>
          <w:rFonts w:ascii="Arial" w:cs="Arial" w:eastAsia="Arial" w:hAnsi="Arial"/>
        </w:rPr>
        <w:t xml:space="preserve">لمادة: المهارات الحياتية والأسرية</w:t>
      </w:r>
    </w:p>
    <w:p>
      <w:pPr>
        <w:spacing w:after="80"/>
      </w:pPr>
    </w:p>
    <w:tbl>
      <w:tblPr>
        <w:tblW w:type="pct" w:w="100%"/>
        <w:tblBorders>
          <w:top w:val="single" w:color="1976D2" w:sz="8"/>
          <w:left w:val="single" w:color="1976D2" w:sz="8"/>
          <w:bottom w:val="single" w:color="1976D2" w:sz="8"/>
          <w:right w:val="single" w:color="1976D2" w:sz="8"/>
          <w:insideH w:val="none"/>
          <w:insideV w:val="single" w:color="1976D2" w:sz="4"/>
        </w:tblBorders>
        <w:tblLayout w:type="fixed"/>
      </w:tblPr>
      <w:tblGrid>
        <w:gridCol w:w="100"/>
        <w:gridCol w:w="100"/>
        <w:gridCol w:w="100"/>
        <w:gridCol w:w="100"/>
      </w:tblGrid>
      <w:tr>
        <w:tc>
          <w:tcPr>
            <w:tcW w:type="pct" w:w="25%"/>
            <w:shd w:fill="E3F2FD" w:val="clear"/>
            <w:tcMar>
              <w:top w:type="dxa" w:w="80"/>
              <w:left w:type="dxa" w:w="60"/>
              <w:bottom w:type="dxa" w:w="80"/>
              <w:right w:type="dxa" w:w="6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0D47A1"/>
                <w:sz w:val="22"/>
                <w:szCs w:val="22"/>
                <w:rtl/>
                <w:rFonts w:ascii="Arial" w:cs="Arial" w:eastAsia="Arial" w:hAnsi="Arial"/>
              </w:rPr>
              <w:t xml:space="preserve">للعام: ١٤٤٧هـ</w:t>
            </w:r>
          </w:p>
        </w:tc>
        <w:tc>
          <w:tcPr>
            <w:tcW w:type="pct" w:w="25%"/>
            <w:shd w:fill="E3F2FD" w:val="clear"/>
            <w:tcMar>
              <w:top w:type="dxa" w:w="80"/>
              <w:left w:type="dxa" w:w="60"/>
              <w:bottom w:type="dxa" w:w="80"/>
              <w:right w:type="dxa" w:w="6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0D47A1"/>
                <w:sz w:val="22"/>
                <w:szCs w:val="22"/>
                <w:rtl/>
                <w:rFonts w:ascii="Arial" w:cs="Arial" w:eastAsia="Arial" w:hAnsi="Arial"/>
              </w:rPr>
              <w:t xml:space="preserve">الفصل: الدراسي الثاني</w:t>
            </w:r>
          </w:p>
        </w:tc>
        <w:tc>
          <w:tcPr>
            <w:tcW w:type="pct" w:w="25%"/>
            <w:shd w:fill="E3F2FD" w:val="clear"/>
            <w:tcMar>
              <w:top w:type="dxa" w:w="80"/>
              <w:left w:type="dxa" w:w="60"/>
              <w:bottom w:type="dxa" w:w="80"/>
              <w:right w:type="dxa" w:w="6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0D47A1"/>
                <w:sz w:val="22"/>
                <w:szCs w:val="22"/>
                <w:rtl/>
                <w:rFonts w:ascii="Arial" w:cs="Arial" w:eastAsia="Arial" w:hAnsi="Arial"/>
              </w:rPr>
              <w:t xml:space="preserve">الصف: الصف الأول المتوسط</w:t>
            </w:r>
          </w:p>
        </w:tc>
        <w:tc>
          <w:tcPr>
            <w:tcW w:type="pct" w:w="25%"/>
            <w:shd w:fill="E3F2FD" w:val="clear"/>
            <w:tcMar>
              <w:top w:type="dxa" w:w="80"/>
              <w:left w:type="dxa" w:w="60"/>
              <w:bottom w:type="dxa" w:w="80"/>
              <w:right w:type="dxa" w:w="6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0D47A1"/>
                <w:sz w:val="22"/>
                <w:szCs w:val="22"/>
                <w:rtl/>
                <w:rFonts w:ascii="Arial" w:cs="Arial" w:eastAsia="Arial" w:hAnsi="Arial"/>
              </w:rPr>
              <w:t xml:space="preserve">المادة: المهارات الحياتية والأسرية</w:t>
            </w:r>
          </w:p>
        </w:tc>
      </w:tr>
    </w:tbl>
    <w:p>
      <w:pPr>
        <w:spacing w:after="120"/>
      </w:pPr>
    </w:p>
    <w:tbl>
      <w:tblPr>
        <w:tblW w:type="pct" w:w="100%"/>
        <w:tblBorders>
          <w:top w:val="single" w:color="0D47A1" w:sz="12"/>
          <w:left w:val="single" w:color="0D47A1" w:sz="12"/>
          <w:bottom w:val="single" w:color="0D47A1" w:sz="12"/>
          <w:right w:val="single" w:color="0D47A1" w:sz="12"/>
          <w:insideH w:val="single" w:color="64B5F6" w:sz="6"/>
          <w:insideV w:val="single" w:color="64B5F6" w:sz="6"/>
        </w:tblBorders>
        <w:tblLayout w:type="fixed"/>
      </w:tblPr>
      <w:tblGrid>
        <w:gridCol w:w="100"/>
        <w:gridCol w:w="100"/>
        <w:gridCol w:w="100"/>
        <w:gridCol w:w="100"/>
        <w:gridCol w:w="100"/>
        <w:gridCol w:w="100"/>
      </w:tblGrid>
      <w:tr>
        <w:trPr>
          <w:tblHeader w:val="false"/>
          <w:trHeight w:val="350" w:hRule="atLeast"/>
        </w:trPr>
        <w:tc>
          <w:tcPr>
            <w:tcW w:type="pct" w:w="16.66%"/>
            <w:shd w:fill="0D47A1" w:val="clear"/>
            <w:tcMar>
              <w:top w:type="dxa" w:w="50"/>
              <w:left w:type="dxa" w:w="40"/>
              <w:bottom w:type="dxa" w:w="50"/>
              <w:right w:type="dxa" w:w="4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FFFFFF"/>
                <w:sz w:val="20"/>
                <w:szCs w:val="20"/>
                <w:rtl/>
                <w:rFonts w:ascii="Arial" w:cs="Arial" w:eastAsia="Arial" w:hAnsi="Arial"/>
              </w:rPr>
              <w:t xml:space="preserve">الأسبوع ٦</w:t>
            </w:r>
          </w:p>
        </w:tc>
        <w:tc>
          <w:tcPr>
            <w:tcW w:type="pct" w:w="16.66%"/>
            <w:shd w:fill="0D47A1" w:val="clear"/>
            <w:tcMar>
              <w:top w:type="dxa" w:w="50"/>
              <w:left w:type="dxa" w:w="40"/>
              <w:bottom w:type="dxa" w:w="50"/>
              <w:right w:type="dxa" w:w="4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FFFFFF"/>
                <w:sz w:val="20"/>
                <w:szCs w:val="20"/>
                <w:rtl/>
                <w:rFonts w:ascii="Arial" w:cs="Arial" w:eastAsia="Arial" w:hAnsi="Arial"/>
              </w:rPr>
              <w:t xml:space="preserve">الأسبوع ٥</w:t>
            </w:r>
          </w:p>
        </w:tc>
        <w:tc>
          <w:tcPr>
            <w:tcW w:type="pct" w:w="16.66%"/>
            <w:shd w:fill="0D47A1" w:val="clear"/>
            <w:tcMar>
              <w:top w:type="dxa" w:w="50"/>
              <w:left w:type="dxa" w:w="40"/>
              <w:bottom w:type="dxa" w:w="50"/>
              <w:right w:type="dxa" w:w="4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FFFFFF"/>
                <w:sz w:val="20"/>
                <w:szCs w:val="20"/>
                <w:rtl/>
                <w:rFonts w:ascii="Arial" w:cs="Arial" w:eastAsia="Arial" w:hAnsi="Arial"/>
              </w:rPr>
              <w:t xml:space="preserve">الأسبوع ٤</w:t>
            </w:r>
          </w:p>
        </w:tc>
        <w:tc>
          <w:tcPr>
            <w:tcW w:type="pct" w:w="16.66%"/>
            <w:shd w:fill="0D47A1" w:val="clear"/>
            <w:tcMar>
              <w:top w:type="dxa" w:w="50"/>
              <w:left w:type="dxa" w:w="40"/>
              <w:bottom w:type="dxa" w:w="50"/>
              <w:right w:type="dxa" w:w="4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FFFFFF"/>
                <w:sz w:val="20"/>
                <w:szCs w:val="20"/>
                <w:rtl/>
                <w:rFonts w:ascii="Arial" w:cs="Arial" w:eastAsia="Arial" w:hAnsi="Arial"/>
              </w:rPr>
              <w:t xml:space="preserve">الأسبوع ٣</w:t>
            </w:r>
          </w:p>
        </w:tc>
        <w:tc>
          <w:tcPr>
            <w:tcW w:type="pct" w:w="16.66%"/>
            <w:shd w:fill="0D47A1" w:val="clear"/>
            <w:tcMar>
              <w:top w:type="dxa" w:w="50"/>
              <w:left w:type="dxa" w:w="40"/>
              <w:bottom w:type="dxa" w:w="50"/>
              <w:right w:type="dxa" w:w="4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FFFFFF"/>
                <w:sz w:val="20"/>
                <w:szCs w:val="20"/>
                <w:rtl/>
                <w:rFonts w:ascii="Arial" w:cs="Arial" w:eastAsia="Arial" w:hAnsi="Arial"/>
              </w:rPr>
              <w:t xml:space="preserve">الأسبوع ٢</w:t>
            </w:r>
          </w:p>
        </w:tc>
        <w:tc>
          <w:tcPr>
            <w:tcW w:type="pct" w:w="16.66%"/>
            <w:shd w:fill="0D47A1" w:val="clear"/>
            <w:tcMar>
              <w:top w:type="dxa" w:w="50"/>
              <w:left w:type="dxa" w:w="40"/>
              <w:bottom w:type="dxa" w:w="50"/>
              <w:right w:type="dxa" w:w="4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FFFFFF"/>
                <w:sz w:val="20"/>
                <w:szCs w:val="20"/>
                <w:rtl/>
                <w:rFonts w:ascii="Arial" w:cs="Arial" w:eastAsia="Arial" w:hAnsi="Arial"/>
              </w:rPr>
              <w:t xml:space="preserve">الأسبوع ١</w:t>
            </w:r>
          </w:p>
        </w:tc>
      </w:tr>
      <w:tr>
        <w:trPr>
          <w:trHeight w:val="900" w:hRule="atLeast"/>
        </w:trPr>
        <w:tc>
          <w:tcPr>
            <w:tcW w:type="pct" w:w="16.66%"/>
            <w:shd w:fill="FFFFFF" w:val="clear"/>
            <w:tcMar>
              <w:top w:type="dxa" w:w="60"/>
              <w:left w:type="dxa" w:w="40"/>
              <w:bottom w:type="dxa" w:w="60"/>
              <w:right w:type="dxa" w:w="40"/>
            </w:tcMar>
            <w:vAlign w:val="center"/>
          </w:tcPr>
          <w:p>
            <w:pPr>
              <w:bidi/>
              <w:spacing w:after="60"/>
              <w:jc w:val="center"/>
            </w:pPr>
            <w:r>
              <w:rPr>
                <w:b/>
                <w:bCs/>
                <w:color w:val="1565C0"/>
                <w:sz w:val="16"/>
                <w:szCs w:val="16"/>
                <w:rtl/>
                <w:rFonts w:ascii="Arial" w:cs="Arial" w:eastAsia="Arial" w:hAnsi="Arial"/>
              </w:rPr>
              <w:t xml:space="preserve">من ٥-٩-١٤٤٧ إلى ٩-٩-١٤٤٧</w:t>
            </w:r>
          </w:p>
          <w:p>
            <w:pPr>
              <w:bidi/>
              <w:spacing w:after="40"/>
              <w:jc w:val="center"/>
            </w:pPr>
            <w:r>
              <w:rPr>
                <w:b/>
                <w:bCs/>
                <w:color w:val="0D47A1"/>
                <w:sz w:val="17"/>
                <w:szCs w:val="17"/>
                <w:rtl/>
                <w:rFonts w:ascii="Arial" w:cs="Arial" w:eastAsia="Arial" w:hAnsi="Arial"/>
              </w:rPr>
              <w:t xml:space="preserve">المهارات الأسرية-&gt;الإدارة المنزلية والإسهام في أعمال المنزل</w:t>
            </w:r>
          </w:p>
        </w:tc>
        <w:tc>
          <w:tcPr>
            <w:tcW w:type="pct" w:w="16.66%"/>
            <w:shd w:fill="FFFFFF" w:val="clear"/>
            <w:tcMar>
              <w:top w:type="dxa" w:w="60"/>
              <w:left w:type="dxa" w:w="40"/>
              <w:bottom w:type="dxa" w:w="60"/>
              <w:right w:type="dxa" w:w="40"/>
            </w:tcMar>
            <w:vAlign w:val="center"/>
          </w:tcPr>
          <w:p>
            <w:pPr>
              <w:bidi/>
              <w:spacing w:after="60"/>
              <w:jc w:val="center"/>
            </w:pPr>
            <w:r>
              <w:rPr>
                <w:b/>
                <w:bCs/>
                <w:color w:val="1565C0"/>
                <w:sz w:val="16"/>
                <w:szCs w:val="16"/>
                <w:rtl/>
                <w:rFonts w:ascii="Arial" w:cs="Arial" w:eastAsia="Arial" w:hAnsi="Arial"/>
              </w:rPr>
              <w:t xml:space="preserve">من ٢٧-٨-١٤٤٧ إلى ٢-٩-١٤٤٧</w:t>
            </w:r>
          </w:p>
          <w:p>
            <w:pPr>
              <w:bidi/>
              <w:spacing w:after="40"/>
              <w:jc w:val="center"/>
            </w:pPr>
            <w:r>
              <w:rPr>
                <w:b/>
                <w:bCs/>
                <w:color w:val="0D47A1"/>
                <w:sz w:val="17"/>
                <w:szCs w:val="17"/>
                <w:rtl/>
                <w:rFonts w:ascii="Arial" w:cs="Arial" w:eastAsia="Arial" w:hAnsi="Arial"/>
              </w:rPr>
              <w:t xml:space="preserve">المهارات الحياتية1-&gt;التطبيقات</w:t>
            </w:r>
          </w:p>
        </w:tc>
        <w:tc>
          <w:tcPr>
            <w:tcW w:type="pct" w:w="16.66%"/>
            <w:shd w:fill="FFFFFF" w:val="clear"/>
            <w:tcMar>
              <w:top w:type="dxa" w:w="60"/>
              <w:left w:type="dxa" w:w="40"/>
              <w:bottom w:type="dxa" w:w="60"/>
              <w:right w:type="dxa" w:w="40"/>
            </w:tcMar>
            <w:vAlign w:val="center"/>
          </w:tcPr>
          <w:p>
            <w:pPr>
              <w:bidi/>
              <w:spacing w:after="60"/>
              <w:jc w:val="center"/>
            </w:pPr>
            <w:r>
              <w:rPr>
                <w:b/>
                <w:bCs/>
                <w:color w:val="1565C0"/>
                <w:sz w:val="16"/>
                <w:szCs w:val="16"/>
                <w:rtl/>
                <w:rFonts w:ascii="Arial" w:cs="Arial" w:eastAsia="Arial" w:hAnsi="Arial"/>
              </w:rPr>
              <w:t xml:space="preserve">من ٢٠-٨-١٤٤٧ إلى ٢٤-٨-١٤٤٧</w:t>
            </w:r>
          </w:p>
          <w:p>
            <w:pPr>
              <w:bidi/>
              <w:spacing w:after="40"/>
              <w:jc w:val="center"/>
            </w:pPr>
            <w:r>
              <w:rPr>
                <w:b/>
                <w:bCs/>
                <w:color w:val="0D47A1"/>
                <w:sz w:val="17"/>
                <w:szCs w:val="17"/>
                <w:rtl/>
                <w:rFonts w:ascii="Arial" w:cs="Arial" w:eastAsia="Arial" w:hAnsi="Arial"/>
              </w:rPr>
              <w:t xml:space="preserve">المهارات الحياتية1-&gt;الاهتمام بالمزروعات</w:t>
            </w:r>
          </w:p>
        </w:tc>
        <w:tc>
          <w:tcPr>
            <w:tcW w:type="pct" w:w="16.66%"/>
            <w:shd w:fill="FFFFFF" w:val="clear"/>
            <w:tcMar>
              <w:top w:type="dxa" w:w="60"/>
              <w:left w:type="dxa" w:w="40"/>
              <w:bottom w:type="dxa" w:w="60"/>
              <w:right w:type="dxa" w:w="40"/>
            </w:tcMar>
            <w:vAlign w:val="center"/>
          </w:tcPr>
          <w:p>
            <w:pPr>
              <w:bidi/>
              <w:spacing w:after="60"/>
              <w:jc w:val="center"/>
            </w:pPr>
            <w:r>
              <w:rPr>
                <w:b/>
                <w:bCs/>
                <w:color w:val="1565C0"/>
                <w:sz w:val="16"/>
                <w:szCs w:val="16"/>
                <w:rtl/>
                <w:rFonts w:ascii="Arial" w:cs="Arial" w:eastAsia="Arial" w:hAnsi="Arial"/>
              </w:rPr>
              <w:t xml:space="preserve">من ١٣-٨-١٤٤٧ إلى ١٧-٨-١٤٤٧</w:t>
            </w:r>
          </w:p>
          <w:p>
            <w:pPr>
              <w:bidi/>
              <w:spacing w:after="40"/>
              <w:jc w:val="center"/>
            </w:pPr>
            <w:r>
              <w:rPr>
                <w:b/>
                <w:bCs/>
                <w:color w:val="0D47A1"/>
                <w:sz w:val="17"/>
                <w:szCs w:val="17"/>
                <w:rtl/>
                <w:rFonts w:ascii="Arial" w:cs="Arial" w:eastAsia="Arial" w:hAnsi="Arial"/>
              </w:rPr>
              <w:t xml:space="preserve">التوعية الصحية1-&gt;التطبيقات</w:t>
            </w:r>
          </w:p>
        </w:tc>
        <w:tc>
          <w:tcPr>
            <w:tcW w:type="pct" w:w="16.66%"/>
            <w:shd w:fill="FFFFFF" w:val="clear"/>
            <w:tcMar>
              <w:top w:type="dxa" w:w="60"/>
              <w:left w:type="dxa" w:w="40"/>
              <w:bottom w:type="dxa" w:w="60"/>
              <w:right w:type="dxa" w:w="40"/>
            </w:tcMar>
            <w:vAlign w:val="center"/>
          </w:tcPr>
          <w:p>
            <w:pPr>
              <w:bidi/>
              <w:spacing w:after="60"/>
              <w:jc w:val="center"/>
            </w:pPr>
            <w:r>
              <w:rPr>
                <w:b/>
                <w:bCs/>
                <w:color w:val="1565C0"/>
                <w:sz w:val="16"/>
                <w:szCs w:val="16"/>
                <w:rtl/>
                <w:rFonts w:ascii="Arial" w:cs="Arial" w:eastAsia="Arial" w:hAnsi="Arial"/>
              </w:rPr>
              <w:t xml:space="preserve">من ٦-٨-١٤٤٧ إلى ١٠-٨-١٤٤٧</w:t>
            </w:r>
          </w:p>
          <w:p>
            <w:pPr>
              <w:bidi/>
              <w:spacing w:after="40"/>
              <w:jc w:val="center"/>
            </w:pPr>
            <w:r>
              <w:rPr>
                <w:b/>
                <w:bCs/>
                <w:color w:val="0D47A1"/>
                <w:sz w:val="17"/>
                <w:szCs w:val="17"/>
                <w:rtl/>
                <w:rFonts w:ascii="Arial" w:cs="Arial" w:eastAsia="Arial" w:hAnsi="Arial"/>
              </w:rPr>
              <w:t xml:space="preserve">التوعية الصحية1-&gt;الوقاية الصحية داخل المنزل</w:t>
            </w:r>
          </w:p>
        </w:tc>
        <w:tc>
          <w:tcPr>
            <w:tcW w:type="pct" w:w="16.66%"/>
            <w:shd w:fill="FFFFFF" w:val="clear"/>
            <w:tcMar>
              <w:top w:type="dxa" w:w="60"/>
              <w:left w:type="dxa" w:w="40"/>
              <w:bottom w:type="dxa" w:w="60"/>
              <w:right w:type="dxa" w:w="40"/>
            </w:tcMar>
            <w:vAlign w:val="center"/>
          </w:tcPr>
          <w:p>
            <w:pPr>
              <w:bidi/>
              <w:spacing w:after="60"/>
              <w:jc w:val="center"/>
            </w:pPr>
            <w:r>
              <w:rPr>
                <w:b/>
                <w:bCs/>
                <w:color w:val="1565C0"/>
                <w:sz w:val="16"/>
                <w:szCs w:val="16"/>
                <w:rtl/>
                <w:rFonts w:ascii="Arial" w:cs="Arial" w:eastAsia="Arial" w:hAnsi="Arial"/>
              </w:rPr>
              <w:t xml:space="preserve">من ٢٩-٧-١٤٤٧ إلى ٣-٨-١٤٤٧</w:t>
            </w:r>
          </w:p>
          <w:p>
            <w:pPr>
              <w:bidi/>
              <w:spacing w:after="40"/>
              <w:jc w:val="center"/>
            </w:pPr>
            <w:r>
              <w:rPr>
                <w:b/>
                <w:bCs/>
                <w:color w:val="0D47A1"/>
                <w:sz w:val="17"/>
                <w:szCs w:val="17"/>
                <w:rtl/>
                <w:rFonts w:ascii="Arial" w:cs="Arial" w:eastAsia="Arial" w:hAnsi="Arial"/>
              </w:rPr>
              <w:t xml:space="preserve">التوعية الصحية1-&gt;اللياقة البدنية</w:t>
            </w:r>
          </w:p>
        </w:tc>
      </w:tr>
      <w:tr>
        <w:trPr>
          <w:tblHeader w:val="false"/>
          <w:trHeight w:val="350" w:hRule="atLeast"/>
        </w:trPr>
        <w:tc>
          <w:tcPr>
            <w:tcW w:type="pct" w:w="16.66%"/>
            <w:shd w:fill="0D47A1" w:val="clear"/>
            <w:tcMar>
              <w:top w:type="dxa" w:w="50"/>
              <w:left w:type="dxa" w:w="40"/>
              <w:bottom w:type="dxa" w:w="50"/>
              <w:right w:type="dxa" w:w="4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FFFFFF"/>
                <w:sz w:val="20"/>
                <w:szCs w:val="20"/>
                <w:rtl/>
                <w:rFonts w:ascii="Arial" w:cs="Arial" w:eastAsia="Arial" w:hAnsi="Arial"/>
              </w:rPr>
              <w:t xml:space="preserve">الأسبوع ١٢</w:t>
            </w:r>
          </w:p>
        </w:tc>
        <w:tc>
          <w:tcPr>
            <w:tcW w:type="pct" w:w="16.66%"/>
            <w:shd w:fill="0D47A1" w:val="clear"/>
            <w:tcMar>
              <w:top w:type="dxa" w:w="50"/>
              <w:left w:type="dxa" w:w="40"/>
              <w:bottom w:type="dxa" w:w="50"/>
              <w:right w:type="dxa" w:w="4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FFFFFF"/>
                <w:sz w:val="20"/>
                <w:szCs w:val="20"/>
                <w:rtl/>
                <w:rFonts w:ascii="Arial" w:cs="Arial" w:eastAsia="Arial" w:hAnsi="Arial"/>
              </w:rPr>
              <w:t xml:space="preserve">الأسبوع ١١</w:t>
            </w:r>
          </w:p>
        </w:tc>
        <w:tc>
          <w:tcPr>
            <w:tcW w:type="pct" w:w="16.66%"/>
            <w:shd w:fill="0D47A1" w:val="clear"/>
            <w:tcMar>
              <w:top w:type="dxa" w:w="50"/>
              <w:left w:type="dxa" w:w="40"/>
              <w:bottom w:type="dxa" w:w="50"/>
              <w:right w:type="dxa" w:w="4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FFFFFF"/>
                <w:sz w:val="20"/>
                <w:szCs w:val="20"/>
                <w:rtl/>
                <w:rFonts w:ascii="Arial" w:cs="Arial" w:eastAsia="Arial" w:hAnsi="Arial"/>
              </w:rPr>
              <w:t xml:space="preserve">الأسبوع ١٠</w:t>
            </w:r>
          </w:p>
        </w:tc>
        <w:tc>
          <w:tcPr>
            <w:tcW w:type="pct" w:w="16.66%"/>
            <w:shd w:fill="0D47A1" w:val="clear"/>
            <w:tcMar>
              <w:top w:type="dxa" w:w="50"/>
              <w:left w:type="dxa" w:w="40"/>
              <w:bottom w:type="dxa" w:w="50"/>
              <w:right w:type="dxa" w:w="4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FFFFFF"/>
                <w:sz w:val="20"/>
                <w:szCs w:val="20"/>
                <w:rtl/>
                <w:rFonts w:ascii="Arial" w:cs="Arial" w:eastAsia="Arial" w:hAnsi="Arial"/>
              </w:rPr>
              <w:t xml:space="preserve">الأسبوع ٩</w:t>
            </w:r>
          </w:p>
        </w:tc>
        <w:tc>
          <w:tcPr>
            <w:tcW w:type="pct" w:w="16.66%"/>
            <w:shd w:fill="0D47A1" w:val="clear"/>
            <w:tcMar>
              <w:top w:type="dxa" w:w="50"/>
              <w:left w:type="dxa" w:w="40"/>
              <w:bottom w:type="dxa" w:w="50"/>
              <w:right w:type="dxa" w:w="4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FFFFFF"/>
                <w:sz w:val="20"/>
                <w:szCs w:val="20"/>
                <w:rtl/>
                <w:rFonts w:ascii="Arial" w:cs="Arial" w:eastAsia="Arial" w:hAnsi="Arial"/>
              </w:rPr>
              <w:t xml:space="preserve">الأسبوع ٨</w:t>
            </w:r>
          </w:p>
        </w:tc>
        <w:tc>
          <w:tcPr>
            <w:tcW w:type="pct" w:w="16.66%"/>
            <w:shd w:fill="0D47A1" w:val="clear"/>
            <w:tcMar>
              <w:top w:type="dxa" w:w="50"/>
              <w:left w:type="dxa" w:w="40"/>
              <w:bottom w:type="dxa" w:w="50"/>
              <w:right w:type="dxa" w:w="4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FFFFFF"/>
                <w:sz w:val="20"/>
                <w:szCs w:val="20"/>
                <w:rtl/>
                <w:rFonts w:ascii="Arial" w:cs="Arial" w:eastAsia="Arial" w:hAnsi="Arial"/>
              </w:rPr>
              <w:t xml:space="preserve">الأسبوع ٧</w:t>
            </w:r>
          </w:p>
        </w:tc>
      </w:tr>
      <w:tr>
        <w:trPr>
          <w:trHeight w:val="900" w:hRule="atLeast"/>
        </w:trPr>
        <w:tc>
          <w:tcPr>
            <w:tcW w:type="pct" w:w="16.66%"/>
            <w:shd w:fill="FFFFFF" w:val="clear"/>
            <w:tcMar>
              <w:top w:type="dxa" w:w="60"/>
              <w:left w:type="dxa" w:w="40"/>
              <w:bottom w:type="dxa" w:w="60"/>
              <w:right w:type="dxa" w:w="40"/>
            </w:tcMar>
            <w:vAlign w:val="center"/>
          </w:tcPr>
          <w:p>
            <w:pPr>
              <w:bidi/>
              <w:spacing w:after="60"/>
              <w:jc w:val="center"/>
            </w:pPr>
            <w:r>
              <w:rPr>
                <w:b/>
                <w:bCs/>
                <w:color w:val="1565C0"/>
                <w:sz w:val="16"/>
                <w:szCs w:val="16"/>
                <w:rtl/>
                <w:rFonts w:ascii="Arial" w:cs="Arial" w:eastAsia="Arial" w:hAnsi="Arial"/>
              </w:rPr>
              <w:t xml:space="preserve">من ٩-١١-١٤٤٧ إلى ١٣-١١-١٤٤٧</w:t>
            </w:r>
          </w:p>
          <w:p>
            <w:pPr>
              <w:bidi/>
              <w:spacing w:after="40"/>
              <w:jc w:val="center"/>
            </w:pPr>
            <w:r>
              <w:rPr>
                <w:b/>
                <w:bCs/>
                <w:color w:val="0D47A1"/>
                <w:sz w:val="17"/>
                <w:szCs w:val="17"/>
                <w:rtl/>
                <w:rFonts w:ascii="Arial" w:cs="Arial" w:eastAsia="Arial" w:hAnsi="Arial"/>
              </w:rPr>
              <w:t xml:space="preserve">الغذاء والتغذية1-&gt;معرفة صلاحية المنتوجات الغذائية</w:t>
            </w:r>
          </w:p>
        </w:tc>
        <w:tc>
          <w:tcPr>
            <w:tcW w:type="pct" w:w="16.66%"/>
            <w:shd w:fill="FFFFFF" w:val="clear"/>
            <w:tcMar>
              <w:top w:type="dxa" w:w="60"/>
              <w:left w:type="dxa" w:w="40"/>
              <w:bottom w:type="dxa" w:w="60"/>
              <w:right w:type="dxa" w:w="40"/>
            </w:tcMar>
            <w:vAlign w:val="center"/>
          </w:tcPr>
          <w:p>
            <w:pPr>
              <w:bidi/>
              <w:spacing w:after="60"/>
              <w:jc w:val="center"/>
            </w:pPr>
            <w:r>
              <w:rPr>
                <w:b/>
                <w:bCs/>
                <w:color w:val="1565C0"/>
                <w:sz w:val="16"/>
                <w:szCs w:val="16"/>
                <w:rtl/>
                <w:rFonts w:ascii="Arial" w:cs="Arial" w:eastAsia="Arial" w:hAnsi="Arial"/>
              </w:rPr>
              <w:t xml:space="preserve">من ٢-١١-١٤٤٧ إلى ٦-١١-١٤٤٧</w:t>
            </w:r>
          </w:p>
          <w:p>
            <w:pPr>
              <w:bidi/>
              <w:spacing w:after="40"/>
              <w:jc w:val="center"/>
            </w:pPr>
            <w:r>
              <w:rPr>
                <w:b/>
                <w:bCs/>
                <w:color w:val="0D47A1"/>
                <w:sz w:val="17"/>
                <w:szCs w:val="17"/>
                <w:rtl/>
                <w:rFonts w:ascii="Arial" w:cs="Arial" w:eastAsia="Arial" w:hAnsi="Arial"/>
              </w:rPr>
              <w:t xml:space="preserve">الأمن والسلامة -&gt;التطبيقات</w:t>
            </w:r>
          </w:p>
        </w:tc>
        <w:tc>
          <w:tcPr>
            <w:tcW w:type="pct" w:w="16.66%"/>
            <w:shd w:fill="FFFFFF" w:val="clear"/>
            <w:tcMar>
              <w:top w:type="dxa" w:w="60"/>
              <w:left w:type="dxa" w:w="40"/>
              <w:bottom w:type="dxa" w:w="60"/>
              <w:right w:type="dxa" w:w="40"/>
            </w:tcMar>
            <w:vAlign w:val="center"/>
          </w:tcPr>
          <w:p>
            <w:pPr>
              <w:bidi/>
              <w:spacing w:after="60"/>
              <w:jc w:val="center"/>
            </w:pPr>
            <w:r>
              <w:rPr>
                <w:b/>
                <w:bCs/>
                <w:color w:val="1565C0"/>
                <w:sz w:val="16"/>
                <w:szCs w:val="16"/>
                <w:rtl/>
                <w:rFonts w:ascii="Arial" w:cs="Arial" w:eastAsia="Arial" w:hAnsi="Arial"/>
              </w:rPr>
              <w:t xml:space="preserve">من ٢٤-١٠-١٤٤٧ إلى ٢٨-١٠-١٤٤٧</w:t>
            </w:r>
          </w:p>
          <w:p>
            <w:pPr>
              <w:bidi/>
              <w:spacing w:after="40"/>
              <w:jc w:val="center"/>
            </w:pPr>
            <w:r>
              <w:rPr>
                <w:b/>
                <w:bCs/>
                <w:color w:val="0D47A1"/>
                <w:sz w:val="17"/>
                <w:szCs w:val="17"/>
                <w:rtl/>
                <w:rFonts w:ascii="Arial" w:cs="Arial" w:eastAsia="Arial" w:hAnsi="Arial"/>
              </w:rPr>
              <w:t xml:space="preserve">الأمن والسلامة -&gt;الأمن والسلامة في المنزل</w:t>
            </w:r>
          </w:p>
        </w:tc>
        <w:tc>
          <w:tcPr>
            <w:tcW w:type="pct" w:w="16.66%"/>
            <w:shd w:fill="FFFFFF" w:val="clear"/>
            <w:tcMar>
              <w:top w:type="dxa" w:w="60"/>
              <w:left w:type="dxa" w:w="40"/>
              <w:bottom w:type="dxa" w:w="60"/>
              <w:right w:type="dxa" w:w="40"/>
            </w:tcMar>
            <w:vAlign w:val="center"/>
          </w:tcPr>
          <w:p>
            <w:pPr>
              <w:bidi/>
              <w:spacing w:after="60"/>
              <w:jc w:val="center"/>
            </w:pPr>
            <w:r>
              <w:rPr>
                <w:b/>
                <w:bCs/>
                <w:color w:val="1565C0"/>
                <w:sz w:val="16"/>
                <w:szCs w:val="16"/>
                <w:rtl/>
                <w:rFonts w:ascii="Arial" w:cs="Arial" w:eastAsia="Arial" w:hAnsi="Arial"/>
              </w:rPr>
              <w:t xml:space="preserve">من ١٧-١٠-١٤٤٧ إلى ٢١-١٠-١٤٤٧</w:t>
            </w:r>
          </w:p>
          <w:p>
            <w:pPr>
              <w:bidi/>
              <w:spacing w:after="40"/>
              <w:jc w:val="center"/>
            </w:pPr>
            <w:r>
              <w:rPr>
                <w:b/>
                <w:bCs/>
                <w:color w:val="0D47A1"/>
                <w:sz w:val="17"/>
                <w:szCs w:val="17"/>
                <w:rtl/>
                <w:rFonts w:ascii="Arial" w:cs="Arial" w:eastAsia="Arial" w:hAnsi="Arial"/>
              </w:rPr>
              <w:t xml:space="preserve">المهارات الأسرية-&gt;التطبيقات</w:t>
            </w:r>
          </w:p>
        </w:tc>
        <w:tc>
          <w:tcPr>
            <w:tcW w:type="pct" w:w="16.66%"/>
            <w:shd w:fill="FFFFFF" w:val="clear"/>
            <w:tcMar>
              <w:top w:type="dxa" w:w="60"/>
              <w:left w:type="dxa" w:w="40"/>
              <w:bottom w:type="dxa" w:w="60"/>
              <w:right w:type="dxa" w:w="40"/>
            </w:tcMar>
            <w:vAlign w:val="center"/>
          </w:tcPr>
          <w:p>
            <w:pPr>
              <w:bidi/>
              <w:spacing w:after="60"/>
              <w:jc w:val="center"/>
            </w:pPr>
            <w:r>
              <w:rPr>
                <w:b/>
                <w:bCs/>
                <w:color w:val="1565C0"/>
                <w:sz w:val="16"/>
                <w:szCs w:val="16"/>
                <w:rtl/>
                <w:rFonts w:ascii="Arial" w:cs="Arial" w:eastAsia="Arial" w:hAnsi="Arial"/>
              </w:rPr>
              <w:t xml:space="preserve">من ١٠-١٠-١٤٤٧ إلى ١٤-١٠-١٤٤٧</w:t>
            </w:r>
          </w:p>
          <w:p>
            <w:pPr>
              <w:bidi/>
              <w:spacing w:after="40"/>
              <w:jc w:val="center"/>
            </w:pPr>
            <w:r>
              <w:rPr>
                <w:b/>
                <w:bCs/>
                <w:color w:val="0D47A1"/>
                <w:sz w:val="17"/>
                <w:szCs w:val="17"/>
                <w:rtl/>
                <w:rFonts w:ascii="Arial" w:cs="Arial" w:eastAsia="Arial" w:hAnsi="Arial"/>
              </w:rPr>
              <w:t xml:space="preserve">المهارات الأسرية-&gt;مناديل المائدة</w:t>
            </w:r>
          </w:p>
        </w:tc>
        <w:tc>
          <w:tcPr>
            <w:tcW w:type="pct" w:w="16.66%"/>
            <w:shd w:fill="FFFFFF" w:val="clear"/>
            <w:tcMar>
              <w:top w:type="dxa" w:w="60"/>
              <w:left w:type="dxa" w:w="40"/>
              <w:bottom w:type="dxa" w:w="60"/>
              <w:right w:type="dxa" w:w="40"/>
            </w:tcMar>
            <w:vAlign w:val="center"/>
          </w:tcPr>
          <w:p>
            <w:pPr>
              <w:bidi/>
              <w:spacing w:after="60"/>
              <w:jc w:val="center"/>
            </w:pPr>
            <w:r>
              <w:rPr>
                <w:b/>
                <w:bCs/>
                <w:color w:val="1565C0"/>
                <w:sz w:val="16"/>
                <w:szCs w:val="16"/>
                <w:rtl/>
                <w:rFonts w:ascii="Arial" w:cs="Arial" w:eastAsia="Arial" w:hAnsi="Arial"/>
              </w:rPr>
              <w:t xml:space="preserve">من ١٢-٩-١٤٤٧ إلى ١٦-٩-١٤٤٧</w:t>
            </w:r>
          </w:p>
          <w:p>
            <w:pPr>
              <w:bidi/>
              <w:spacing w:after="40"/>
              <w:jc w:val="center"/>
            </w:pPr>
            <w:r>
              <w:rPr>
                <w:b/>
                <w:bCs/>
                <w:color w:val="0D47A1"/>
                <w:sz w:val="17"/>
                <w:szCs w:val="17"/>
                <w:rtl/>
                <w:rFonts w:ascii="Arial" w:cs="Arial" w:eastAsia="Arial" w:hAnsi="Arial"/>
              </w:rPr>
              <w:t xml:space="preserve">المهارات الأسرية-&gt;ترتيب الموائد</w:t>
            </w:r>
          </w:p>
        </w:tc>
      </w:tr>
      <w:tr>
        <w:trPr>
          <w:tblHeader w:val="false"/>
          <w:trHeight w:val="350" w:hRule="atLeast"/>
        </w:trPr>
        <w:tc>
          <w:tcPr>
            <w:tcW w:type="pct" w:w="16.66%"/>
            <w:shd w:fill="0D47A1" w:val="clear"/>
            <w:tcMar>
              <w:top w:type="dxa" w:w="50"/>
              <w:left w:type="dxa" w:w="40"/>
              <w:bottom w:type="dxa" w:w="50"/>
              <w:right w:type="dxa" w:w="4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FFFFFF"/>
                <w:sz w:val="20"/>
                <w:szCs w:val="20"/>
                <w:rtl/>
                <w:rFonts w:ascii="Arial" w:cs="Arial" w:eastAsia="Arial" w:hAnsi="Arial"/>
              </w:rPr>
              <w:t xml:space="preserve">الأسبوع ١٨ و ١٩</w:t>
            </w:r>
          </w:p>
        </w:tc>
        <w:tc>
          <w:tcPr>
            <w:tcW w:type="pct" w:w="16.66%"/>
            <w:shd w:fill="0D47A1" w:val="clear"/>
            <w:tcMar>
              <w:top w:type="dxa" w:w="50"/>
              <w:left w:type="dxa" w:w="40"/>
              <w:bottom w:type="dxa" w:w="50"/>
              <w:right w:type="dxa" w:w="4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FFFFFF"/>
                <w:sz w:val="20"/>
                <w:szCs w:val="20"/>
                <w:rtl/>
                <w:rFonts w:ascii="Arial" w:cs="Arial" w:eastAsia="Arial" w:hAnsi="Arial"/>
              </w:rPr>
              <w:t xml:space="preserve">الأسبوع ١٧</w:t>
            </w:r>
          </w:p>
        </w:tc>
        <w:tc>
          <w:tcPr>
            <w:tcW w:type="pct" w:w="16.66%"/>
            <w:shd w:fill="0D47A1" w:val="clear"/>
            <w:tcMar>
              <w:top w:type="dxa" w:w="50"/>
              <w:left w:type="dxa" w:w="40"/>
              <w:bottom w:type="dxa" w:w="50"/>
              <w:right w:type="dxa" w:w="4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FFFFFF"/>
                <w:sz w:val="20"/>
                <w:szCs w:val="20"/>
                <w:rtl/>
                <w:rFonts w:ascii="Arial" w:cs="Arial" w:eastAsia="Arial" w:hAnsi="Arial"/>
              </w:rPr>
              <w:t xml:space="preserve">الأسبوع ١٦</w:t>
            </w:r>
          </w:p>
        </w:tc>
        <w:tc>
          <w:tcPr>
            <w:tcW w:type="pct" w:w="16.66%"/>
            <w:shd w:fill="0D47A1" w:val="clear"/>
            <w:tcMar>
              <w:top w:type="dxa" w:w="50"/>
              <w:left w:type="dxa" w:w="40"/>
              <w:bottom w:type="dxa" w:w="50"/>
              <w:right w:type="dxa" w:w="4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FFFFFF"/>
                <w:sz w:val="20"/>
                <w:szCs w:val="20"/>
                <w:rtl/>
                <w:rFonts w:ascii="Arial" w:cs="Arial" w:eastAsia="Arial" w:hAnsi="Arial"/>
              </w:rPr>
              <w:t xml:space="preserve">الأسبوع ١٥</w:t>
            </w:r>
          </w:p>
        </w:tc>
        <w:tc>
          <w:tcPr>
            <w:tcW w:type="pct" w:w="16.66%"/>
            <w:shd w:fill="0D47A1" w:val="clear"/>
            <w:tcMar>
              <w:top w:type="dxa" w:w="50"/>
              <w:left w:type="dxa" w:w="40"/>
              <w:bottom w:type="dxa" w:w="50"/>
              <w:right w:type="dxa" w:w="4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FFFFFF"/>
                <w:sz w:val="20"/>
                <w:szCs w:val="20"/>
                <w:rtl/>
                <w:rFonts w:ascii="Arial" w:cs="Arial" w:eastAsia="Arial" w:hAnsi="Arial"/>
              </w:rPr>
              <w:t xml:space="preserve">الأسبوع ١٤</w:t>
            </w:r>
          </w:p>
        </w:tc>
        <w:tc>
          <w:tcPr>
            <w:tcW w:type="pct" w:w="16.66%"/>
            <w:shd w:fill="0D47A1" w:val="clear"/>
            <w:tcMar>
              <w:top w:type="dxa" w:w="50"/>
              <w:left w:type="dxa" w:w="40"/>
              <w:bottom w:type="dxa" w:w="50"/>
              <w:right w:type="dxa" w:w="4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FFFFFF"/>
                <w:sz w:val="20"/>
                <w:szCs w:val="20"/>
                <w:rtl/>
                <w:rFonts w:ascii="Arial" w:cs="Arial" w:eastAsia="Arial" w:hAnsi="Arial"/>
              </w:rPr>
              <w:t xml:space="preserve">الأسبوع ١٣</w:t>
            </w:r>
          </w:p>
        </w:tc>
      </w:tr>
      <w:tr>
        <w:trPr>
          <w:trHeight w:val="900" w:hRule="atLeast"/>
        </w:trPr>
        <w:tc>
          <w:tcPr>
            <w:tcW w:type="pct" w:w="16.66%"/>
            <w:shd w:fill="E8F5E9" w:val="clear"/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bidi/>
              <w:spacing w:after="30"/>
              <w:jc w:val="center"/>
            </w:pPr>
            <w:r>
              <w:rPr>
                <w:b/>
                <w:bCs/>
                <w:color w:val="1565C0"/>
                <w:sz w:val="14"/>
                <w:szCs w:val="14"/>
                <w:rtl/>
                <w:rFonts w:ascii="Arial" w:cs="Arial" w:eastAsia="Arial" w:hAnsi="Arial"/>
              </w:rPr>
              <w:t xml:space="preserve">الأسبوع ١٨: من ٢٨-١٢-١٤٤٧ إلى ٣-١-١٤٤٨</w:t>
            </w:r>
          </w:p>
          <w:p>
            <w:pPr>
              <w:bidi/>
              <w:spacing w:after="80"/>
              <w:jc w:val="center"/>
            </w:pPr>
            <w:r>
              <w:rPr>
                <w:b/>
                <w:bCs/>
                <w:color w:val="2E7D32"/>
                <w:sz w:val="16"/>
                <w:szCs w:val="16"/>
                <w:rtl/>
                <w:rFonts w:ascii="Arial" w:cs="Arial" w:eastAsia="Arial" w:hAnsi="Arial"/>
              </w:rPr>
              <w:t xml:space="preserve">اختبارات شفهية وعملية</w:t>
            </w:r>
          </w:p>
          <w:p>
            <w:pPr>
              <w:bidi/>
              <w:spacing w:after="30"/>
              <w:jc w:val="center"/>
            </w:pPr>
            <w:r>
              <w:rPr>
                <w:b/>
                <w:bCs/>
                <w:color w:val="1565C0"/>
                <w:sz w:val="14"/>
                <w:szCs w:val="14"/>
                <w:rtl/>
                <w:rFonts w:ascii="Arial" w:cs="Arial" w:eastAsia="Arial" w:hAnsi="Arial"/>
              </w:rPr>
              <w:t xml:space="preserve">الأسبوع ١٩: من ٦-١-١٤٤٨ إلى ١٠-١-١٤٤٨</w:t>
            </w:r>
          </w:p>
          <w:p>
            <w:pPr>
              <w:bidi/>
              <w:spacing/>
              <w:jc w:val="center"/>
            </w:pPr>
            <w:r>
              <w:rPr>
                <w:b/>
                <w:bCs/>
                <w:color w:val="C62828"/>
                <w:sz w:val="16"/>
                <w:szCs w:val="16"/>
                <w:rtl/>
                <w:rFonts w:ascii="Arial" w:cs="Arial" w:eastAsia="Arial" w:hAnsi="Arial"/>
              </w:rPr>
              <w:t xml:space="preserve">اختبارات نهائية</w:t>
            </w:r>
          </w:p>
        </w:tc>
        <w:tc>
          <w:tcPr>
            <w:tcW w:type="pct" w:w="16.66%"/>
            <w:shd w:fill="E8F5E9" w:val="clear"/>
            <w:tcMar>
              <w:top w:type="dxa" w:w="60"/>
              <w:left w:type="dxa" w:w="40"/>
              <w:bottom w:type="dxa" w:w="60"/>
              <w:right w:type="dxa" w:w="40"/>
            </w:tcMar>
            <w:vAlign w:val="center"/>
          </w:tcPr>
          <w:p>
            <w:pPr>
              <w:bidi/>
              <w:spacing w:after="60"/>
              <w:jc w:val="center"/>
            </w:pPr>
            <w:r>
              <w:rPr>
                <w:b/>
                <w:bCs/>
                <w:color w:val="1565C0"/>
                <w:sz w:val="16"/>
                <w:szCs w:val="16"/>
                <w:rtl/>
                <w:rFonts w:ascii="Arial" w:cs="Arial" w:eastAsia="Arial" w:hAnsi="Arial"/>
              </w:rPr>
              <w:t xml:space="preserve">من ٢١-١٢-١٤٤٧ إلى ٢٥-١٢-١٤٤٧</w:t>
            </w:r>
          </w:p>
          <w:p>
            <w:pPr>
              <w:bidi/>
              <w:spacing w:after="40"/>
              <w:jc w:val="center"/>
            </w:pPr>
            <w:r>
              <w:rPr>
                <w:b/>
                <w:bCs/>
                <w:color w:val="0D47A1"/>
                <w:sz w:val="17"/>
                <w:szCs w:val="17"/>
                <w:rtl/>
                <w:rFonts w:ascii="Arial" w:cs="Arial" w:eastAsia="Arial" w:hAnsi="Arial"/>
              </w:rPr>
              <w:t xml:space="preserve">الاختبارات النهائية وتقييم الأداء العام للفصل الدراسي</w:t>
            </w:r>
          </w:p>
        </w:tc>
        <w:tc>
          <w:tcPr>
            <w:tcW w:type="pct" w:w="16.66%"/>
            <w:shd w:fill="FFFFFF" w:val="clear"/>
            <w:tcMar>
              <w:top w:type="dxa" w:w="60"/>
              <w:left w:type="dxa" w:w="40"/>
              <w:bottom w:type="dxa" w:w="60"/>
              <w:right w:type="dxa" w:w="40"/>
            </w:tcMar>
            <w:vAlign w:val="center"/>
          </w:tcPr>
          <w:p>
            <w:pPr>
              <w:bidi/>
              <w:spacing w:after="60"/>
              <w:jc w:val="center"/>
            </w:pPr>
            <w:r>
              <w:rPr>
                <w:b/>
                <w:bCs/>
                <w:color w:val="1565C0"/>
                <w:sz w:val="16"/>
                <w:szCs w:val="16"/>
                <w:rtl/>
                <w:rFonts w:ascii="Arial" w:cs="Arial" w:eastAsia="Arial" w:hAnsi="Arial"/>
              </w:rPr>
              <w:t xml:space="preserve">من ١٤-١٢-١٤٤٧ إلى ١٨-١٢-١٤٤٧</w:t>
            </w:r>
          </w:p>
          <w:p>
            <w:pPr>
              <w:bidi/>
              <w:spacing w:after="40"/>
              <w:jc w:val="center"/>
            </w:pPr>
            <w:r>
              <w:rPr>
                <w:b/>
                <w:bCs/>
                <w:color w:val="0D47A1"/>
                <w:sz w:val="17"/>
                <w:szCs w:val="17"/>
                <w:rtl/>
                <w:rFonts w:ascii="Arial" w:cs="Arial" w:eastAsia="Arial" w:hAnsi="Arial"/>
              </w:rPr>
              <w:t xml:space="preserve">الغذاء والتغذية1-&gt;التطبيقات</w:t>
            </w:r>
          </w:p>
          <w:p>
            <w:pPr>
              <w:bidi/>
              <w:spacing w:after="40"/>
              <w:jc w:val="center"/>
            </w:pPr>
            <w:r>
              <w:rPr>
                <w:b w:val="false"/>
                <w:bCs w:val="false"/>
                <w:color w:val="1976D2"/>
                <w:sz w:val="17"/>
                <w:szCs w:val="17"/>
                <w:rtl/>
                <w:rFonts w:ascii="Arial" w:cs="Arial" w:eastAsia="Arial" w:hAnsi="Arial"/>
              </w:rPr>
              <w:t xml:space="preserve">مراجعة عامة للمنهج (الوحدات 4-5) وحل نماذج اختبارات سابقة</w:t>
            </w:r>
          </w:p>
        </w:tc>
        <w:tc>
          <w:tcPr>
            <w:tcW w:type="pct" w:w="16.66%"/>
            <w:shd w:fill="FFFFFF" w:val="clear"/>
            <w:tcMar>
              <w:top w:type="dxa" w:w="60"/>
              <w:left w:type="dxa" w:w="40"/>
              <w:bottom w:type="dxa" w:w="60"/>
              <w:right w:type="dxa" w:w="40"/>
            </w:tcMar>
            <w:vAlign w:val="center"/>
          </w:tcPr>
          <w:p>
            <w:pPr>
              <w:bidi/>
              <w:spacing w:after="60"/>
              <w:jc w:val="center"/>
            </w:pPr>
            <w:r>
              <w:rPr>
                <w:b/>
                <w:bCs/>
                <w:color w:val="1565C0"/>
                <w:sz w:val="16"/>
                <w:szCs w:val="16"/>
                <w:rtl/>
                <w:rFonts w:ascii="Arial" w:cs="Arial" w:eastAsia="Arial" w:hAnsi="Arial"/>
              </w:rPr>
              <w:t xml:space="preserve">من ٣٠-١١-١٤٤٧ إلى ٤-١٢-١٤٤٧</w:t>
            </w:r>
          </w:p>
          <w:p>
            <w:pPr>
              <w:bidi/>
              <w:spacing w:after="40"/>
              <w:jc w:val="center"/>
            </w:pPr>
            <w:r>
              <w:rPr>
                <w:b/>
                <w:bCs/>
                <w:color w:val="0D47A1"/>
                <w:sz w:val="17"/>
                <w:szCs w:val="17"/>
                <w:rtl/>
                <w:rFonts w:ascii="Arial" w:cs="Arial" w:eastAsia="Arial" w:hAnsi="Arial"/>
              </w:rPr>
              <w:t xml:space="preserve">مراجعة عامة للمنهج (الوحدات 1-3) واستدراك ما فات</w:t>
            </w:r>
          </w:p>
        </w:tc>
        <w:tc>
          <w:tcPr>
            <w:tcW w:type="pct" w:w="16.66%"/>
            <w:shd w:fill="FFFFFF" w:val="clear"/>
            <w:tcMar>
              <w:top w:type="dxa" w:w="60"/>
              <w:left w:type="dxa" w:w="40"/>
              <w:bottom w:type="dxa" w:w="60"/>
              <w:right w:type="dxa" w:w="40"/>
            </w:tcMar>
            <w:vAlign w:val="center"/>
          </w:tcPr>
          <w:p>
            <w:pPr>
              <w:bidi/>
              <w:spacing w:after="60"/>
              <w:jc w:val="center"/>
            </w:pPr>
            <w:r>
              <w:rPr>
                <w:b/>
                <w:bCs/>
                <w:color w:val="1565C0"/>
                <w:sz w:val="16"/>
                <w:szCs w:val="16"/>
                <w:rtl/>
                <w:rFonts w:ascii="Arial" w:cs="Arial" w:eastAsia="Arial" w:hAnsi="Arial"/>
              </w:rPr>
              <w:t xml:space="preserve">من ٢٣-١١-١٤٤٧ إلى ٢٧-١١-١٤٤٧</w:t>
            </w:r>
          </w:p>
          <w:p>
            <w:pPr>
              <w:bidi/>
              <w:spacing w:after="40"/>
              <w:jc w:val="center"/>
            </w:pPr>
            <w:r>
              <w:rPr>
                <w:b/>
                <w:bCs/>
                <w:color w:val="0D47A1"/>
                <w:sz w:val="17"/>
                <w:szCs w:val="17"/>
                <w:rtl/>
                <w:rFonts w:ascii="Arial" w:cs="Arial" w:eastAsia="Arial" w:hAnsi="Arial"/>
              </w:rPr>
              <w:t xml:space="preserve">الغذاء والتغذية1-&gt;التطبيقات</w:t>
            </w:r>
          </w:p>
        </w:tc>
        <w:tc>
          <w:tcPr>
            <w:tcW w:type="pct" w:w="16.66%"/>
            <w:shd w:fill="FFFFFF" w:val="clear"/>
            <w:tcMar>
              <w:top w:type="dxa" w:w="60"/>
              <w:left w:type="dxa" w:w="40"/>
              <w:bottom w:type="dxa" w:w="60"/>
              <w:right w:type="dxa" w:w="40"/>
            </w:tcMar>
            <w:vAlign w:val="center"/>
          </w:tcPr>
          <w:p>
            <w:pPr>
              <w:bidi/>
              <w:spacing w:after="60"/>
              <w:jc w:val="center"/>
            </w:pPr>
            <w:r>
              <w:rPr>
                <w:b/>
                <w:bCs/>
                <w:color w:val="1565C0"/>
                <w:sz w:val="16"/>
                <w:szCs w:val="16"/>
                <w:rtl/>
                <w:rFonts w:ascii="Arial" w:cs="Arial" w:eastAsia="Arial" w:hAnsi="Arial"/>
              </w:rPr>
              <w:t xml:space="preserve">من ١٦-١١-١٤٤٧ إلى ٢٠-١١-١٤٤٧</w:t>
            </w:r>
          </w:p>
          <w:p>
            <w:pPr>
              <w:bidi/>
              <w:spacing w:after="40"/>
              <w:jc w:val="center"/>
            </w:pPr>
            <w:r>
              <w:rPr>
                <w:b/>
                <w:bCs/>
                <w:color w:val="0D47A1"/>
                <w:sz w:val="17"/>
                <w:szCs w:val="17"/>
                <w:rtl/>
                <w:rFonts w:ascii="Arial" w:cs="Arial" w:eastAsia="Arial" w:hAnsi="Arial"/>
              </w:rPr>
              <w:t xml:space="preserve">الغذاء والتغذية1-&gt;العادات الغذائية في المجتمع السعودي</w:t>
            </w:r>
          </w:p>
        </w:tc>
      </w:tr>
    </w:tbl>
    <w:p>
      <w:pPr>
        <w:spacing w:after="120"/>
      </w:pP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00"/>
      </w:tblGrid>
      <w:tr>
        <w:tc>
          <w:tcPr>
            <w:tcBorders>
              <w:top w:val="none"/>
              <w:left w:val="none"/>
              <w:bottom w:val="none"/>
              <w:right w:val="single" w:color="FF8F00" w:sz="20"/>
            </w:tcBorders>
            <w:shd w:fill="FFF8E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E65100"/>
                <w:sz w:val="20"/>
                <w:szCs w:val="20"/>
                <w:rtl/>
                <w:rFonts w:ascii="Arial" w:cs="Arial" w:eastAsia="Arial" w:hAnsi="Arial"/>
              </w:rPr>
              <w:t xml:space="preserve">الإجازات: </w:t>
            </w:r>
            <w:r>
              <w:rPr>
                <w:b w:val="false"/>
                <w:bCs w:val="false"/>
                <w:color w:val="000000"/>
                <w:sz w:val="18"/>
                <w:szCs w:val="18"/>
                <w:rtl/>
                <w:rFonts w:ascii="Arial" w:cs="Arial" w:eastAsia="Arial" w:hAnsi="Arial"/>
              </w:rPr>
              <w:t xml:space="preserve">١- يوم التأسيس ٩/٩/١٤٤٧هـ | ٢- إجازة عيد الفطر من ١٦/٩ إلى ٩/١٠/١٤٤٧هـ | ٣- إجازة عيد الأضحى من ٢٧/١١ إلى ١٣/١٢/١٤٤٧هـ | ٤- الاختبارات النهائية من ٦/١/١٤٤٨هـ</w:t>
            </w:r>
          </w:p>
        </w:tc>
      </w:tr>
    </w:tbl>
    <w:p>
      <w:pPr>
        <w:spacing w:after="120"/>
      </w:pP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00"/>
        <w:gridCol w:w="100"/>
      </w:tblGrid>
      <w:tr>
        <w:tc>
          <w:tcPr>
            <w:tcW w:type="pct" w:w="50%"/>
            <w:tcBorders>
              <w:top w:val="none"/>
              <w:left w:val="none"/>
              <w:bottom w:val="none"/>
              <w:right w:val="none"/>
            </w:tcBorders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000000"/>
                <w:sz w:val="22"/>
                <w:szCs w:val="22"/>
                <w:rtl/>
                <w:rFonts w:ascii="Arial" w:cs="Arial" w:eastAsia="Arial" w:hAnsi="Arial"/>
              </w:rPr>
              <w:t xml:space="preserve">مدير/ة المدرسة: </w:t>
            </w:r>
          </w:p>
        </w:tc>
        <w:tc>
          <w:tcPr>
            <w:tcW w:type="pct" w:w="50%"/>
            <w:tcBorders>
              <w:top w:val="none"/>
              <w:left w:val="none"/>
              <w:bottom w:val="none"/>
              <w:right w:val="none"/>
            </w:tcBorders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000000"/>
                <w:sz w:val="22"/>
                <w:szCs w:val="22"/>
                <w:rtl/>
                <w:rFonts w:ascii="Arial" w:cs="Arial" w:eastAsia="Arial" w:hAnsi="Arial"/>
              </w:rPr>
              <w:t xml:space="preserve">معلم/ة المادة: </w:t>
            </w:r>
          </w:p>
        </w:tc>
      </w:tr>
    </w:tbl>
    <w:sectPr>
      <w:pgSz w:w="16838" w:h="11906" w:orient="landscape"/>
      <w:pgMar w:top="400" w:right="400" w:bottom="300" w:left="4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2026-01-25T17:12:54.438Z</dcterms:created>
  <dcterms:modified xsi:type="dcterms:W3CDTF">2026-01-25T17:12:54.438Z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